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6B" w:rsidRDefault="004F126B" w:rsidP="0024180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>Do wniosku o wydanie decyzji o środowiskowych uwarunkowaniach należy dołączyć:</w:t>
      </w:r>
    </w:p>
    <w:p w:rsidR="00241805" w:rsidRPr="00241805" w:rsidRDefault="00241805" w:rsidP="00241805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241805" w:rsidRDefault="004F126B" w:rsidP="0024180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>poświadczoną przez właściwy organ kopię mapy ewidencyjnej, w postaci papierowej lub elektronicznej, obejmującej przewidywany teren, na którym będzie realizowane przedsięwzięcie, oraz przewidywany obszar, o którym mowa w art.</w:t>
      </w:r>
      <w:r w:rsidR="00D908DE">
        <w:rPr>
          <w:rFonts w:ascii="Arial Narrow" w:hAnsi="Arial Narrow"/>
          <w:sz w:val="24"/>
          <w:szCs w:val="24"/>
        </w:rPr>
        <w:t xml:space="preserve"> 74 ust. 3a zdanie drugie </w:t>
      </w:r>
      <w:proofErr w:type="spellStart"/>
      <w:r w:rsidR="00D908DE">
        <w:rPr>
          <w:rFonts w:ascii="Arial Narrow" w:hAnsi="Arial Narrow"/>
          <w:sz w:val="24"/>
          <w:szCs w:val="24"/>
        </w:rPr>
        <w:t>u</w:t>
      </w:r>
      <w:r w:rsidRPr="00241805">
        <w:rPr>
          <w:rFonts w:ascii="Arial Narrow" w:hAnsi="Arial Narrow"/>
          <w:sz w:val="24"/>
          <w:szCs w:val="24"/>
        </w:rPr>
        <w:t>o</w:t>
      </w:r>
      <w:r w:rsidR="00D908DE">
        <w:rPr>
          <w:rFonts w:ascii="Arial Narrow" w:hAnsi="Arial Narrow"/>
          <w:sz w:val="24"/>
          <w:szCs w:val="24"/>
        </w:rPr>
        <w:t>ui</w:t>
      </w:r>
      <w:r w:rsidRPr="00241805">
        <w:rPr>
          <w:rFonts w:ascii="Arial Narrow" w:hAnsi="Arial Narrow"/>
          <w:sz w:val="24"/>
          <w:szCs w:val="24"/>
        </w:rPr>
        <w:t>oś</w:t>
      </w:r>
      <w:proofErr w:type="spellEnd"/>
      <w:r w:rsidRPr="00241805">
        <w:rPr>
          <w:rFonts w:ascii="Arial Narrow" w:hAnsi="Arial Narrow"/>
          <w:sz w:val="24"/>
          <w:szCs w:val="24"/>
        </w:rPr>
        <w:t>. Przez obszar ten rozumie się:</w:t>
      </w:r>
    </w:p>
    <w:p w:rsidR="00241805" w:rsidRPr="00241805" w:rsidRDefault="004F126B" w:rsidP="00241805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 xml:space="preserve">przewidywany teren, na którym będzie realizowane przedsięwzięcie, oraz obszar znajdujący się </w:t>
      </w:r>
      <w:r w:rsidRPr="00241805">
        <w:rPr>
          <w:rFonts w:ascii="Arial Narrow" w:hAnsi="Arial Narrow"/>
          <w:b/>
          <w:bCs/>
          <w:sz w:val="24"/>
          <w:szCs w:val="24"/>
        </w:rPr>
        <w:t>w odległości 100 m od granic tego terenu</w:t>
      </w:r>
    </w:p>
    <w:p w:rsidR="00241805" w:rsidRPr="00241805" w:rsidRDefault="004F126B" w:rsidP="00241805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>działki, na których w wyniku realizacji, eksploatacji lub użytkowania przedsięwzięcia zostałyby przekroczone standardy jakości środowiska, lub</w:t>
      </w:r>
    </w:p>
    <w:p w:rsidR="004F126B" w:rsidRDefault="004F126B" w:rsidP="00241805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>działki znajdujące się w zasięgu znaczącego oddziaływania przedsięwzięcia, które może wprowadzić ograniczenia w zagospodarowaniu nieruchomości, zgodnie z jej aktualnym przeznaczeniem;</w:t>
      </w:r>
    </w:p>
    <w:p w:rsidR="00241805" w:rsidRPr="00241805" w:rsidRDefault="00241805" w:rsidP="00241805">
      <w:pPr>
        <w:pStyle w:val="Akapitzlist"/>
        <w:spacing w:after="0" w:line="240" w:lineRule="auto"/>
        <w:ind w:left="567"/>
        <w:jc w:val="both"/>
        <w:rPr>
          <w:rFonts w:ascii="Arial Narrow" w:hAnsi="Arial Narrow"/>
          <w:sz w:val="12"/>
          <w:szCs w:val="12"/>
        </w:rPr>
      </w:pPr>
    </w:p>
    <w:p w:rsidR="004F126B" w:rsidRDefault="00D908DE" w:rsidP="0024180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908DE">
        <w:rPr>
          <w:rFonts w:ascii="Arial Narrow" w:hAnsi="Arial Narrow"/>
          <w:sz w:val="24"/>
          <w:szCs w:val="24"/>
        </w:rPr>
        <w:t xml:space="preserve">mapę, w postaci papierowej oraz elektronicznej, w skali zapewniającej czytelność przedstawionych danych z zaznaczonym przewidywanym terenem, na którym będzie realizowane przedsięwzięcie, oraz z zaznaczonym przewidywanym obszarem wraz z wyznaczoną odległością </w:t>
      </w:r>
      <w:r w:rsidRPr="00D908DE">
        <w:rPr>
          <w:rFonts w:ascii="Arial Narrow" w:hAnsi="Arial Narrow"/>
          <w:b/>
          <w:sz w:val="24"/>
          <w:szCs w:val="24"/>
        </w:rPr>
        <w:t>100 m od granic tego terenu</w:t>
      </w:r>
      <w:r w:rsidRPr="00D908DE">
        <w:rPr>
          <w:rFonts w:ascii="Arial Narrow" w:hAnsi="Arial Narrow"/>
          <w:sz w:val="24"/>
          <w:szCs w:val="24"/>
        </w:rPr>
        <w:t>. Mapę sporządza się na podkładzie wykonanym na podstawie kopii mapy ewidencyjnej, o której mowa wyżej</w:t>
      </w:r>
      <w:r w:rsidR="004F126B" w:rsidRPr="00241805">
        <w:rPr>
          <w:rFonts w:ascii="Arial Narrow" w:hAnsi="Arial Narrow"/>
          <w:sz w:val="24"/>
          <w:szCs w:val="24"/>
        </w:rPr>
        <w:t>;</w:t>
      </w:r>
    </w:p>
    <w:p w:rsidR="00241805" w:rsidRPr="00241805" w:rsidRDefault="00241805" w:rsidP="00241805">
      <w:pPr>
        <w:spacing w:after="0" w:line="240" w:lineRule="auto"/>
        <w:ind w:left="284"/>
        <w:jc w:val="both"/>
        <w:rPr>
          <w:rFonts w:ascii="Arial Narrow" w:hAnsi="Arial Narrow"/>
          <w:sz w:val="12"/>
          <w:szCs w:val="12"/>
        </w:rPr>
      </w:pPr>
    </w:p>
    <w:p w:rsidR="004F126B" w:rsidRDefault="004F126B" w:rsidP="0024180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>wypis z rejestru gruntów lub inny dokument, w postaci papierowej lub elektronicznej, wydane przez organ prowadzący ewidencję gruntów i budynków, pozwalający na ustalenie stron postępowania, zawierający co najmniej numer działki ewidencyjnej oraz, o ile zostały ujawnione: numer jej księgi wieczystej, imię i nazwisko</w:t>
      </w:r>
      <w:r w:rsidR="00241805">
        <w:rPr>
          <w:rFonts w:ascii="Arial Narrow" w:hAnsi="Arial Narrow"/>
          <w:sz w:val="24"/>
          <w:szCs w:val="24"/>
        </w:rPr>
        <w:t xml:space="preserve"> albo nazwę oraz adres podmiotu </w:t>
      </w:r>
      <w:r w:rsidRPr="00241805">
        <w:rPr>
          <w:rFonts w:ascii="Arial Narrow" w:hAnsi="Arial Narrow"/>
          <w:sz w:val="24"/>
          <w:szCs w:val="24"/>
        </w:rPr>
        <w:t>ewidencyjnego,</w:t>
      </w:r>
      <w:r w:rsidR="00241805">
        <w:rPr>
          <w:rFonts w:ascii="Arial Narrow" w:hAnsi="Arial Narrow"/>
          <w:sz w:val="24"/>
          <w:szCs w:val="24"/>
        </w:rPr>
        <w:t xml:space="preserve"> </w:t>
      </w:r>
      <w:r w:rsidRPr="00241805">
        <w:rPr>
          <w:rFonts w:ascii="Arial Narrow" w:hAnsi="Arial Narrow"/>
          <w:sz w:val="24"/>
          <w:szCs w:val="24"/>
        </w:rPr>
        <w:t>obejmujący przewidywany teren, na którym będzie realizowane przedsięwzi</w:t>
      </w:r>
      <w:r w:rsidR="00241805">
        <w:rPr>
          <w:rFonts w:ascii="Arial Narrow" w:hAnsi="Arial Narrow"/>
          <w:sz w:val="24"/>
          <w:szCs w:val="24"/>
        </w:rPr>
        <w:t>ęcie, oraz obejmujący obszar, o </w:t>
      </w:r>
      <w:r w:rsidRPr="00241805">
        <w:rPr>
          <w:rFonts w:ascii="Arial Narrow" w:hAnsi="Arial Narrow"/>
          <w:sz w:val="24"/>
          <w:szCs w:val="24"/>
        </w:rPr>
        <w:t xml:space="preserve">którym mowa w art. </w:t>
      </w:r>
      <w:r w:rsidR="00D908DE">
        <w:rPr>
          <w:rFonts w:ascii="Arial Narrow" w:hAnsi="Arial Narrow"/>
          <w:sz w:val="24"/>
          <w:szCs w:val="24"/>
        </w:rPr>
        <w:t xml:space="preserve">74 ust. 3a zdanie drugie </w:t>
      </w:r>
      <w:proofErr w:type="spellStart"/>
      <w:r w:rsidR="00D908DE">
        <w:rPr>
          <w:rFonts w:ascii="Arial Narrow" w:hAnsi="Arial Narrow"/>
          <w:sz w:val="24"/>
          <w:szCs w:val="24"/>
        </w:rPr>
        <w:t>u</w:t>
      </w:r>
      <w:r w:rsidRPr="00241805">
        <w:rPr>
          <w:rFonts w:ascii="Arial Narrow" w:hAnsi="Arial Narrow"/>
          <w:sz w:val="24"/>
          <w:szCs w:val="24"/>
        </w:rPr>
        <w:t>o</w:t>
      </w:r>
      <w:r w:rsidR="00D908DE">
        <w:rPr>
          <w:rFonts w:ascii="Arial Narrow" w:hAnsi="Arial Narrow"/>
          <w:sz w:val="24"/>
          <w:szCs w:val="24"/>
        </w:rPr>
        <w:t>ui</w:t>
      </w:r>
      <w:r w:rsidRPr="00241805">
        <w:rPr>
          <w:rFonts w:ascii="Arial Narrow" w:hAnsi="Arial Narrow"/>
          <w:sz w:val="24"/>
          <w:szCs w:val="24"/>
        </w:rPr>
        <w:t>oś</w:t>
      </w:r>
      <w:proofErr w:type="spellEnd"/>
      <w:r w:rsidRPr="00241805">
        <w:rPr>
          <w:rFonts w:ascii="Arial Narrow" w:hAnsi="Arial Narrow"/>
          <w:sz w:val="24"/>
          <w:szCs w:val="24"/>
        </w:rPr>
        <w:t xml:space="preserve">, z zastrzeżeniem: - jeżeli liczba stron postępowania w sprawie wydania decyzji o środowiskowych uwarunkowaniach przekracza 10, nie wymaga się dołączenia dokumentu, o którym mowa wyżej. W razie wątpliwości organ może wezwać </w:t>
      </w:r>
      <w:r w:rsidR="00D908DE" w:rsidRPr="00D908DE">
        <w:rPr>
          <w:rFonts w:ascii="Arial Narrow" w:hAnsi="Arial Narrow"/>
          <w:sz w:val="24"/>
          <w:szCs w:val="24"/>
        </w:rPr>
        <w:t>podmiot planujący podjęcie realizacji przedsięwzięcia</w:t>
      </w:r>
      <w:r w:rsidRPr="00241805">
        <w:rPr>
          <w:rFonts w:ascii="Arial Narrow" w:hAnsi="Arial Narrow"/>
          <w:sz w:val="24"/>
          <w:szCs w:val="24"/>
        </w:rPr>
        <w:t xml:space="preserve"> do dołączenia w/w dokumentu, w zakresie niezbędnym do wykazania, że liczba stron postępowania przekracza 10;</w:t>
      </w:r>
    </w:p>
    <w:p w:rsidR="00241805" w:rsidRPr="00241805" w:rsidRDefault="00241805" w:rsidP="00241805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:rsidR="004F126B" w:rsidRDefault="004F126B" w:rsidP="0024180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 xml:space="preserve">analizę kosztów i korzyści, o której mowa w </w:t>
      </w:r>
      <w:hyperlink r:id="rId8" w:anchor="/document/16798478?unitId=art%2810%28a%29%29ust%281%29&amp;cm=DOCUMENT" w:tgtFrame="_blank" w:history="1">
        <w:r w:rsidRPr="00241805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10a ust. 1</w:t>
        </w:r>
      </w:hyperlink>
      <w:r w:rsidRPr="00241805">
        <w:rPr>
          <w:rFonts w:ascii="Arial Narrow" w:hAnsi="Arial Narrow"/>
          <w:sz w:val="24"/>
          <w:szCs w:val="24"/>
        </w:rPr>
        <w:t xml:space="preserve"> ustawy z dnia 10 kwietnia 1997 r. </w:t>
      </w:r>
      <w:r w:rsidR="00D74827">
        <w:rPr>
          <w:rFonts w:ascii="Arial Narrow" w:hAnsi="Arial Narrow"/>
          <w:sz w:val="24"/>
          <w:szCs w:val="24"/>
        </w:rPr>
        <w:t>–</w:t>
      </w:r>
      <w:r w:rsidRPr="00241805">
        <w:rPr>
          <w:rFonts w:ascii="Arial Narrow" w:hAnsi="Arial Narrow"/>
          <w:sz w:val="24"/>
          <w:szCs w:val="24"/>
        </w:rPr>
        <w:t xml:space="preserve"> P</w:t>
      </w:r>
      <w:r w:rsidR="00D74827">
        <w:rPr>
          <w:rFonts w:ascii="Arial Narrow" w:hAnsi="Arial Narrow"/>
          <w:sz w:val="24"/>
          <w:szCs w:val="24"/>
        </w:rPr>
        <w:t>rawo energetyczne (Dz. U. z 2026</w:t>
      </w:r>
      <w:r w:rsidRPr="00241805">
        <w:rPr>
          <w:rFonts w:ascii="Arial Narrow" w:hAnsi="Arial Narrow"/>
          <w:sz w:val="24"/>
          <w:szCs w:val="24"/>
        </w:rPr>
        <w:t xml:space="preserve"> r.</w:t>
      </w:r>
      <w:r w:rsidR="00D74827">
        <w:rPr>
          <w:rFonts w:ascii="Arial Narrow" w:hAnsi="Arial Narrow"/>
          <w:sz w:val="24"/>
          <w:szCs w:val="24"/>
        </w:rPr>
        <w:t>, poz. 43</w:t>
      </w:r>
      <w:r w:rsidRPr="00241805">
        <w:rPr>
          <w:rFonts w:ascii="Arial Narrow" w:hAnsi="Arial Narrow"/>
          <w:sz w:val="24"/>
          <w:szCs w:val="24"/>
        </w:rPr>
        <w:t>);</w:t>
      </w:r>
    </w:p>
    <w:p w:rsidR="00241805" w:rsidRPr="00241805" w:rsidRDefault="00241805" w:rsidP="00241805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:rsidR="002560BA" w:rsidRDefault="004F126B" w:rsidP="002560BA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 xml:space="preserve">w przypadku przedsięwzięć mogących zawsze znacząco oddziaływać na środowisko – raport </w:t>
      </w:r>
      <w:r w:rsidR="00B31198">
        <w:rPr>
          <w:rFonts w:ascii="Arial Narrow" w:hAnsi="Arial Narrow"/>
          <w:sz w:val="24"/>
          <w:szCs w:val="24"/>
        </w:rPr>
        <w:br/>
      </w:r>
      <w:r w:rsidRPr="00241805">
        <w:rPr>
          <w:rFonts w:ascii="Arial Narrow" w:hAnsi="Arial Narrow"/>
          <w:sz w:val="24"/>
          <w:szCs w:val="24"/>
        </w:rPr>
        <w:t>o oddziaływaniu na środowisko</w:t>
      </w:r>
      <w:r w:rsidR="002560BA" w:rsidRPr="002560BA">
        <w:rPr>
          <w:rFonts w:ascii="Arial Narrow" w:hAnsi="Arial Narrow"/>
          <w:sz w:val="24"/>
          <w:szCs w:val="24"/>
        </w:rPr>
        <w:t xml:space="preserve">, a w przypadku gdy wnioskodawca wystąpił o ustalenie zakresu raportu w trybie art. 69 </w:t>
      </w:r>
      <w:r w:rsidR="002560BA">
        <w:rPr>
          <w:rFonts w:ascii="Arial Narrow" w:hAnsi="Arial Narrow"/>
          <w:sz w:val="24"/>
          <w:szCs w:val="24"/>
        </w:rPr>
        <w:t>–</w:t>
      </w:r>
      <w:r w:rsidR="002560BA" w:rsidRPr="002560BA">
        <w:rPr>
          <w:rFonts w:ascii="Arial Narrow" w:hAnsi="Arial Narrow"/>
          <w:sz w:val="24"/>
          <w:szCs w:val="24"/>
        </w:rPr>
        <w:t xml:space="preserve"> kartę informacyjną przedsięwzięcia</w:t>
      </w:r>
      <w:r w:rsidR="002560BA">
        <w:rPr>
          <w:rFonts w:ascii="Arial Narrow" w:hAnsi="Arial Narrow"/>
          <w:sz w:val="24"/>
          <w:szCs w:val="24"/>
        </w:rPr>
        <w:t xml:space="preserve">; </w:t>
      </w:r>
    </w:p>
    <w:p w:rsidR="002560BA" w:rsidRPr="002560BA" w:rsidRDefault="002560BA" w:rsidP="002560BA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:rsidR="002560BA" w:rsidRDefault="002560BA" w:rsidP="002560BA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41805">
        <w:rPr>
          <w:rFonts w:ascii="Arial Narrow" w:hAnsi="Arial Narrow"/>
          <w:sz w:val="24"/>
          <w:szCs w:val="24"/>
        </w:rPr>
        <w:t>w przypadku przedsięwzięć mogących potencjalnie znacząco oddziaływać na środowisko</w:t>
      </w:r>
      <w:r>
        <w:rPr>
          <w:rFonts w:ascii="Arial Narrow" w:hAnsi="Arial Narrow"/>
          <w:sz w:val="24"/>
          <w:szCs w:val="24"/>
        </w:rPr>
        <w:t xml:space="preserve"> –</w:t>
      </w:r>
      <w:r w:rsidRPr="00241805">
        <w:rPr>
          <w:rFonts w:ascii="Arial Narrow" w:hAnsi="Arial Narrow"/>
          <w:sz w:val="24"/>
          <w:szCs w:val="24"/>
        </w:rPr>
        <w:t xml:space="preserve"> kartę</w:t>
      </w:r>
      <w:r>
        <w:rPr>
          <w:rFonts w:ascii="Arial Narrow" w:hAnsi="Arial Narrow"/>
          <w:sz w:val="24"/>
          <w:szCs w:val="24"/>
        </w:rPr>
        <w:t xml:space="preserve"> </w:t>
      </w:r>
      <w:r w:rsidRPr="00241805">
        <w:rPr>
          <w:rFonts w:ascii="Arial Narrow" w:hAnsi="Arial Narrow"/>
          <w:sz w:val="24"/>
          <w:szCs w:val="24"/>
        </w:rPr>
        <w:t>informacyjną przedsięwzięcia</w:t>
      </w:r>
      <w:r>
        <w:rPr>
          <w:rFonts w:ascii="Arial Narrow" w:hAnsi="Arial Narrow"/>
          <w:sz w:val="24"/>
          <w:szCs w:val="24"/>
        </w:rPr>
        <w:t>,</w:t>
      </w:r>
      <w:r w:rsidRPr="002560BA">
        <w:t xml:space="preserve"> </w:t>
      </w:r>
      <w:r w:rsidRPr="002560BA">
        <w:rPr>
          <w:rFonts w:ascii="Arial Narrow" w:hAnsi="Arial Narrow"/>
          <w:sz w:val="24"/>
          <w:szCs w:val="24"/>
        </w:rPr>
        <w:t xml:space="preserve">a w przypadku gdy wnioskodawca wystąpił o przeprowadzenie oceny oddziaływania na środowisko na podstawie art. 59 ust. 1 pkt 2 </w:t>
      </w:r>
      <w:r>
        <w:rPr>
          <w:rFonts w:ascii="Arial Narrow" w:hAnsi="Arial Narrow"/>
          <w:sz w:val="24"/>
          <w:szCs w:val="24"/>
        </w:rPr>
        <w:t>–</w:t>
      </w:r>
      <w:r w:rsidRPr="002560BA">
        <w:rPr>
          <w:rFonts w:ascii="Arial Narrow" w:hAnsi="Arial Narrow"/>
          <w:sz w:val="24"/>
          <w:szCs w:val="24"/>
        </w:rPr>
        <w:t xml:space="preserve"> raport o oddziaływaniu przedsięwzięcia na środowisko;</w:t>
      </w:r>
    </w:p>
    <w:p w:rsidR="002560BA" w:rsidRPr="002560BA" w:rsidRDefault="002560BA" w:rsidP="002560BA">
      <w:pPr>
        <w:pStyle w:val="Akapitzlist"/>
        <w:spacing w:after="0"/>
        <w:rPr>
          <w:rFonts w:ascii="Arial Narrow" w:hAnsi="Arial Narrow"/>
          <w:sz w:val="12"/>
          <w:szCs w:val="12"/>
        </w:rPr>
      </w:pPr>
    </w:p>
    <w:p w:rsidR="00241805" w:rsidRPr="002560BA" w:rsidRDefault="002560BA" w:rsidP="002560BA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Pr="002560BA">
        <w:rPr>
          <w:rFonts w:ascii="Arial Narrow" w:hAnsi="Arial Narrow"/>
          <w:sz w:val="24"/>
          <w:szCs w:val="24"/>
        </w:rPr>
        <w:t xml:space="preserve">aport o oddziaływaniu przedsięwzięcia na środowisko i kartę informacyjną przedsięwzięcia przedkłada się </w:t>
      </w:r>
      <w:r w:rsidRPr="002560BA">
        <w:rPr>
          <w:rFonts w:ascii="Arial Narrow" w:hAnsi="Arial Narrow"/>
          <w:sz w:val="24"/>
          <w:szCs w:val="24"/>
          <w:u w:val="single"/>
        </w:rPr>
        <w:t>w formie pisemnej w jednym egzemplarzu dla organu prowadzącego postępowanie</w:t>
      </w:r>
      <w:r w:rsidRPr="002560BA">
        <w:rPr>
          <w:rFonts w:ascii="Arial Narrow" w:hAnsi="Arial Narrow"/>
          <w:sz w:val="24"/>
          <w:szCs w:val="24"/>
        </w:rPr>
        <w:t xml:space="preserve"> oraz na informatycznych nośnikach danych z ich zapisem w formie elektronicznej w jednym egzemplarzu dla organu prowadzącego postępowanie oraz każdego organu opiniującego </w:t>
      </w:r>
      <w:r>
        <w:rPr>
          <w:rFonts w:ascii="Arial Narrow" w:hAnsi="Arial Narrow"/>
          <w:sz w:val="24"/>
          <w:szCs w:val="24"/>
        </w:rPr>
        <w:br/>
      </w:r>
      <w:r w:rsidRPr="002560BA">
        <w:rPr>
          <w:rFonts w:ascii="Arial Narrow" w:hAnsi="Arial Narrow"/>
          <w:sz w:val="24"/>
          <w:szCs w:val="24"/>
        </w:rPr>
        <w:t>i uzgadniającego</w:t>
      </w:r>
      <w:r>
        <w:rPr>
          <w:rFonts w:ascii="Arial Narrow" w:hAnsi="Arial Narrow"/>
          <w:sz w:val="24"/>
          <w:szCs w:val="24"/>
        </w:rPr>
        <w:t xml:space="preserve"> (łącznie 4 sztuki)</w:t>
      </w:r>
    </w:p>
    <w:p w:rsidR="00A40E6A" w:rsidRPr="00A40E6A" w:rsidRDefault="00A40E6A" w:rsidP="00A40E6A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:rsidR="002560BA" w:rsidRPr="002560BA" w:rsidRDefault="00A40E6A" w:rsidP="002560BA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40E6A">
        <w:rPr>
          <w:rFonts w:ascii="Arial Narrow" w:hAnsi="Arial Narrow"/>
          <w:sz w:val="24"/>
          <w:szCs w:val="24"/>
        </w:rPr>
        <w:t>w przypadku inwestycji mieszkaniowej oświadczenie wnioskodawcy czy zakłada realizować inwestycje w oparciu o zapisy ustawy z dnia 5 lipca 2018 r. o ułatwieniach w przygotowaniu i realizacji inwestycji mieszkaniowych oraz inwestycji towarzyszących (Dz.</w:t>
      </w:r>
      <w:r w:rsidR="00D74827">
        <w:rPr>
          <w:rFonts w:ascii="Arial Narrow" w:hAnsi="Arial Narrow"/>
          <w:sz w:val="24"/>
          <w:szCs w:val="24"/>
        </w:rPr>
        <w:t xml:space="preserve"> U. z 2025 r., poz. 17</w:t>
      </w:r>
      <w:r w:rsidR="002560BA">
        <w:rPr>
          <w:rFonts w:ascii="Arial Narrow" w:hAnsi="Arial Narrow"/>
          <w:sz w:val="24"/>
          <w:szCs w:val="24"/>
        </w:rPr>
        <w:t>5</w:t>
      </w:r>
      <w:r w:rsidR="00D74827">
        <w:rPr>
          <w:rFonts w:ascii="Arial Narrow" w:hAnsi="Arial Narrow"/>
          <w:sz w:val="24"/>
          <w:szCs w:val="24"/>
        </w:rPr>
        <w:t>4</w:t>
      </w:r>
      <w:r w:rsidRPr="00A40E6A">
        <w:rPr>
          <w:rFonts w:ascii="Arial Narrow" w:hAnsi="Arial Narrow"/>
          <w:sz w:val="24"/>
          <w:szCs w:val="24"/>
        </w:rPr>
        <w:t>) – załącznik nr 2 do karty</w:t>
      </w:r>
      <w:r w:rsidR="002560BA">
        <w:rPr>
          <w:rFonts w:ascii="Arial Narrow" w:hAnsi="Arial Narrow"/>
          <w:sz w:val="24"/>
          <w:szCs w:val="24"/>
        </w:rPr>
        <w:t xml:space="preserve"> </w:t>
      </w:r>
      <w:r w:rsidR="00EB0163">
        <w:rPr>
          <w:rFonts w:ascii="Arial Narrow" w:hAnsi="Arial Narrow"/>
          <w:sz w:val="24"/>
          <w:szCs w:val="24"/>
        </w:rPr>
        <w:t>nr: UMB221</w:t>
      </w:r>
      <w:r w:rsidR="00D74827">
        <w:rPr>
          <w:rFonts w:ascii="Arial Narrow" w:hAnsi="Arial Narrow"/>
          <w:sz w:val="24"/>
          <w:szCs w:val="24"/>
        </w:rPr>
        <w:t xml:space="preserve"> </w:t>
      </w:r>
      <w:r w:rsidR="00D74827" w:rsidRPr="00D74827">
        <w:rPr>
          <w:rFonts w:ascii="Arial Narrow" w:hAnsi="Arial Narrow"/>
          <w:sz w:val="24"/>
          <w:szCs w:val="24"/>
        </w:rPr>
        <w:t>(</w:t>
      </w:r>
      <w:r w:rsidR="00D74827" w:rsidRPr="00D74827">
        <w:rPr>
          <w:rFonts w:ascii="Arial Narrow" w:hAnsi="Arial Narrow"/>
          <w:b/>
          <w:sz w:val="24"/>
          <w:szCs w:val="24"/>
        </w:rPr>
        <w:t>UWAGA – ustawa wygasa z końcem dnia 1 lipca 2026 r.</w:t>
      </w:r>
      <w:r w:rsidR="00D74827" w:rsidRPr="00D74827">
        <w:rPr>
          <w:rFonts w:ascii="Arial Narrow" w:hAnsi="Arial Narrow"/>
          <w:sz w:val="24"/>
          <w:szCs w:val="24"/>
        </w:rPr>
        <w:t>)</w:t>
      </w:r>
    </w:p>
    <w:p w:rsidR="002560BA" w:rsidRPr="00351583" w:rsidRDefault="002560BA" w:rsidP="0035158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560BA">
        <w:rPr>
          <w:rFonts w:ascii="Arial Narrow" w:hAnsi="Arial Narrow"/>
          <w:sz w:val="24"/>
          <w:szCs w:val="24"/>
        </w:rPr>
        <w:lastRenderedPageBreak/>
        <w:t>w przypadku ustanowienia pełnomocnika do reprezentowania inwestora, należy dołączyć do akt oryginał lub urzędowo poświadczony odpis pełnomocnictwa</w:t>
      </w:r>
      <w:r>
        <w:rPr>
          <w:rFonts w:ascii="Arial Narrow" w:hAnsi="Arial Narrow"/>
          <w:sz w:val="24"/>
          <w:szCs w:val="24"/>
        </w:rPr>
        <w:t xml:space="preserve"> wraz z dowodem uiszczenia opłaty</w:t>
      </w:r>
      <w:r w:rsidR="00351583">
        <w:rPr>
          <w:rFonts w:ascii="Arial Narrow" w:hAnsi="Arial Narrow"/>
          <w:sz w:val="24"/>
          <w:szCs w:val="24"/>
        </w:rPr>
        <w:t xml:space="preserve"> skarbowej</w:t>
      </w:r>
      <w:r>
        <w:rPr>
          <w:rFonts w:ascii="Arial Narrow" w:hAnsi="Arial Narrow"/>
          <w:sz w:val="24"/>
          <w:szCs w:val="24"/>
        </w:rPr>
        <w:t xml:space="preserve"> za udzielone pełnomocnictwo</w:t>
      </w:r>
      <w:r w:rsidRPr="002560BA">
        <w:rPr>
          <w:rFonts w:ascii="Arial Narrow" w:hAnsi="Arial Narrow"/>
          <w:sz w:val="24"/>
          <w:szCs w:val="24"/>
        </w:rPr>
        <w:t>. Adwokat, radca prawny, rzecznik patentowy, a także doradca podatkowy mogą sami uwierzytelnić odpis udzielonego im pełnomocnictwa oraz odpisy innych dokumentów wykazujących ich umocowanie (dołączone do akt sprawy pełnomocnictwo należy uwiarygodnić przez przedłożenie odpowiedniego aktualnego odpisu z Krajowego Rejestru Sądowego lub wypisu z ewidencji działalności gospodarczej, a w przypadku pełnomocnictwa dalszego również przez pełnomocnictwo na podstawie, którego udzielono pełnomocnictwa dalszego).</w:t>
      </w:r>
    </w:p>
    <w:p w:rsidR="009D655D" w:rsidRDefault="00346CA0" w:rsidP="002418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84982" w:rsidRDefault="00F84982" w:rsidP="00F8498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Karta informacyjna przedsięwzięcia powinna zawierać podstawowe informacje o planowanym przedsięwzięciu, umożliwiające analizę kryteriów, o których mowa w art. 63 ust. 1, lub określenie zakresu raportu o oddziaływaniu przedsięwzięcia na środowisko zgodnie z art. 69, w szczególności dane o:</w:t>
      </w:r>
    </w:p>
    <w:p w:rsidR="00F84982" w:rsidRPr="00F84982" w:rsidRDefault="00F84982" w:rsidP="00F84982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rodzaju, cechach, skali i usytuowaniu przedsięwzięcia,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powierzchni zajmowanej nieruchomości, a także obiektu budowlanego oraz dotychczasowym</w:t>
      </w:r>
      <w:r w:rsidR="00A40E6A">
        <w:rPr>
          <w:rFonts w:ascii="Arial Narrow" w:hAnsi="Arial Narrow"/>
          <w:sz w:val="24"/>
          <w:szCs w:val="24"/>
        </w:rPr>
        <w:t xml:space="preserve"> sposobie ich wykorzystywania, </w:t>
      </w:r>
      <w:r w:rsidRPr="007D50CF">
        <w:rPr>
          <w:rFonts w:ascii="Arial Narrow" w:hAnsi="Arial Narrow"/>
          <w:sz w:val="24"/>
          <w:szCs w:val="24"/>
        </w:rPr>
        <w:t>pokryciu nieruchomości szatą roślinną</w:t>
      </w:r>
      <w:r w:rsidR="00A40E6A" w:rsidRPr="00A40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0E6A" w:rsidRPr="00A40E6A">
        <w:rPr>
          <w:rFonts w:ascii="Arial Narrow" w:hAnsi="Arial Narrow"/>
          <w:sz w:val="24"/>
          <w:szCs w:val="24"/>
        </w:rPr>
        <w:t>oraz dziko występujących zwierzętach na nieruchomości</w:t>
      </w:r>
      <w:r w:rsidRPr="007D50CF">
        <w:rPr>
          <w:rFonts w:ascii="Arial Narrow" w:hAnsi="Arial Narrow"/>
          <w:sz w:val="24"/>
          <w:szCs w:val="24"/>
        </w:rPr>
        <w:t>,</w:t>
      </w:r>
    </w:p>
    <w:p w:rsidR="00A40E6A" w:rsidRDefault="00F84982" w:rsidP="00A40E6A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rodzaju technologii,</w:t>
      </w:r>
    </w:p>
    <w:p w:rsidR="00A40E6A" w:rsidRPr="00A40E6A" w:rsidRDefault="00A40E6A" w:rsidP="00A40E6A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A40E6A">
        <w:rPr>
          <w:rFonts w:ascii="Arial Narrow" w:hAnsi="Arial Narrow"/>
          <w:sz w:val="24"/>
          <w:szCs w:val="24"/>
        </w:rPr>
        <w:t>ewentualnych wariantach przedsięwzięcia, przy czym w przypadku drogi, o której mowa w art. 24ga ust. 1 ustawy z dnia 21 marca 1985 r. o drogach publicznych, każdy z analizowanych wariantów drogi musi być dopuszczalny pod względem bezpieczeństwa ruchu drogowego,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przewidywanej ilości wykorzystywanej wody, surowców, materiałów, paliw oraz energii,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rozwiązaniach chroniących środowisko,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rodzajach i przewidywanej ilości wprowadzanych do środowiska substancji lub energii przy zastosowaniu rozwiązań chroniących środowisko,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możliwym transgranicznym oddziaływaniu na środowisko,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 xml:space="preserve">obszarach podlegających ochronie na podstawie </w:t>
      </w:r>
      <w:hyperlink r:id="rId9" w:anchor="/document/17091515?cm=DOCUMENT" w:tgtFrame="_blank" w:history="1">
        <w:r w:rsidRPr="007D50CF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ustawy</w:t>
        </w:r>
      </w:hyperlink>
      <w:r w:rsidRPr="007D50CF">
        <w:rPr>
          <w:rFonts w:ascii="Arial Narrow" w:hAnsi="Arial Narrow"/>
          <w:sz w:val="24"/>
          <w:szCs w:val="24"/>
        </w:rPr>
        <w:t xml:space="preserve"> z dnia 16 kwietnia 2004 r. o ochronie przyrody oraz korytarzach ekologicznych, znajdujących się w zasięgu znaczącego oddziaływania przedsięwzięcia,</w:t>
      </w:r>
    </w:p>
    <w:p w:rsidR="00F84982" w:rsidRDefault="00A40E6A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A40E6A">
        <w:rPr>
          <w:rFonts w:ascii="Arial Narrow" w:hAnsi="Arial Narrow"/>
          <w:sz w:val="24"/>
          <w:szCs w:val="24"/>
        </w:rPr>
        <w:t xml:space="preserve">wpływie planowanej drogi na bezpieczeństwo ruchu drogowego w przypadku drogi, </w:t>
      </w:r>
      <w:r w:rsidRPr="00A40E6A">
        <w:rPr>
          <w:rFonts w:ascii="Arial Narrow" w:hAnsi="Arial Narrow"/>
          <w:sz w:val="24"/>
          <w:szCs w:val="24"/>
        </w:rPr>
        <w:br/>
        <w:t xml:space="preserve">o której mowa w </w:t>
      </w:r>
      <w:hyperlink r:id="rId10" w:anchor="/document/16791834?unitId=art(24(ga))ust(1)&amp;cm=DOCUMENT" w:tgtFrame="_blank" w:history="1">
        <w:r w:rsidRPr="00A40E6A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24ga ust. 1</w:t>
        </w:r>
      </w:hyperlink>
      <w:r w:rsidRPr="00A40E6A">
        <w:rPr>
          <w:rFonts w:ascii="Arial Narrow" w:hAnsi="Arial Narrow"/>
          <w:sz w:val="24"/>
          <w:szCs w:val="24"/>
        </w:rPr>
        <w:t xml:space="preserve"> ustawy z dnia 21 marca 1985 r. o drogach publicznych</w:t>
      </w:r>
      <w:r w:rsidR="00F84982" w:rsidRPr="007D50CF">
        <w:rPr>
          <w:rFonts w:ascii="Arial Narrow" w:hAnsi="Arial Narrow"/>
          <w:sz w:val="24"/>
          <w:szCs w:val="24"/>
        </w:rPr>
        <w:t>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 w jakim ich oddziaływania mogą prowadzić do skumulowania oddziaływań z planowanym przedsięwzięciem,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ryzyku wystąpienia poważnej awarii lub katastrofy naturalnej i budowlanej,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przewidywanych ilościach i rodzajach wytwarzanych odpadów oraz ich wpływie na środowisko,</w:t>
      </w:r>
    </w:p>
    <w:p w:rsidR="00F84982" w:rsidRDefault="00F84982" w:rsidP="00F8498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D50CF">
        <w:rPr>
          <w:rFonts w:ascii="Arial Narrow" w:hAnsi="Arial Narrow"/>
          <w:sz w:val="24"/>
          <w:szCs w:val="24"/>
        </w:rPr>
        <w:t>pracach rozbiórkowych dotyczących przedsięwzięć mogących zna</w:t>
      </w:r>
      <w:r>
        <w:rPr>
          <w:rFonts w:ascii="Arial Narrow" w:hAnsi="Arial Narrow"/>
          <w:sz w:val="24"/>
          <w:szCs w:val="24"/>
        </w:rPr>
        <w:t>cząco oddziaływać na środowisko;</w:t>
      </w:r>
    </w:p>
    <w:p w:rsidR="00A40E6A" w:rsidRPr="00A40E6A" w:rsidRDefault="00A40E6A" w:rsidP="00A40E6A">
      <w:pPr>
        <w:spacing w:after="0" w:line="240" w:lineRule="auto"/>
        <w:ind w:left="66"/>
        <w:jc w:val="both"/>
        <w:rPr>
          <w:rFonts w:ascii="Arial Narrow" w:hAnsi="Arial Narrow"/>
          <w:sz w:val="24"/>
          <w:szCs w:val="24"/>
        </w:rPr>
      </w:pPr>
      <w:r w:rsidRPr="00A40E6A">
        <w:rPr>
          <w:rFonts w:ascii="Arial Narrow" w:hAnsi="Arial Narrow"/>
          <w:sz w:val="24"/>
          <w:szCs w:val="24"/>
        </w:rPr>
        <w:t>- z uwzględnieniem dostępnych wyników innych ocen wpływu na środowisko, przeprowadzonych na podstawie odrębnych przepisów</w:t>
      </w:r>
      <w:r w:rsidR="00351583">
        <w:rPr>
          <w:rFonts w:ascii="Arial Narrow" w:hAnsi="Arial Narrow"/>
          <w:sz w:val="24"/>
          <w:szCs w:val="24"/>
        </w:rPr>
        <w:t>.</w:t>
      </w:r>
    </w:p>
    <w:p w:rsidR="00F84982" w:rsidRPr="00A40E6A" w:rsidRDefault="00F84982" w:rsidP="00A40E6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0E6A">
        <w:rPr>
          <w:rFonts w:ascii="Arial Narrow" w:hAnsi="Arial Narrow"/>
          <w:sz w:val="24"/>
          <w:szCs w:val="24"/>
        </w:rPr>
        <w:t xml:space="preserve">Kartę informacyjną przedsięwzięcia podpisuje autor, a w przypadku gdy jej wykonawcą jest zespół autorów </w:t>
      </w:r>
      <w:r w:rsidR="00A40E6A">
        <w:rPr>
          <w:rFonts w:ascii="Arial Narrow" w:hAnsi="Arial Narrow"/>
          <w:sz w:val="24"/>
          <w:szCs w:val="24"/>
        </w:rPr>
        <w:t>–</w:t>
      </w:r>
      <w:r w:rsidRPr="00A40E6A">
        <w:rPr>
          <w:rFonts w:ascii="Arial Narrow" w:hAnsi="Arial Narrow"/>
          <w:sz w:val="24"/>
          <w:szCs w:val="24"/>
        </w:rPr>
        <w:t xml:space="preserve"> kierujący tym zespołem, wraz z podaniem imienia i nazwiska oraz daty sporządzenia karty informacyjnej przedsięwzięcia.</w:t>
      </w:r>
    </w:p>
    <w:p w:rsidR="00693F51" w:rsidRDefault="00693F51" w:rsidP="002418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93F51" w:rsidRPr="004A1B47" w:rsidRDefault="00693F51" w:rsidP="00B359F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Raport o oddziaływaniu przedsięwzięcia na środowisko powinien zawierać</w:t>
      </w:r>
      <w:r w:rsidR="00557B82" w:rsidRPr="0055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B82" w:rsidRPr="00557B82">
        <w:rPr>
          <w:rFonts w:ascii="Arial Narrow" w:hAnsi="Arial Narrow"/>
          <w:sz w:val="24"/>
          <w:szCs w:val="24"/>
        </w:rPr>
        <w:t>informacje umożliwiające analizę kryteriów wymienionych w art. 62 ust. 1 oraz zawierać</w:t>
      </w:r>
      <w:r w:rsidRPr="004A1B47">
        <w:rPr>
          <w:rFonts w:ascii="Arial Narrow" w:hAnsi="Arial Narrow"/>
          <w:sz w:val="24"/>
          <w:szCs w:val="24"/>
        </w:rPr>
        <w:t>:</w:t>
      </w:r>
    </w:p>
    <w:p w:rsidR="00693F51" w:rsidRPr="00E8731D" w:rsidRDefault="00693F51" w:rsidP="00693F51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693F51" w:rsidRPr="00E8731D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opis planowanego przedsięwzięcia, a w szczególności:</w:t>
      </w:r>
    </w:p>
    <w:p w:rsidR="00693F51" w:rsidRPr="00E8731D" w:rsidRDefault="00693F51" w:rsidP="00693F5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lastRenderedPageBreak/>
        <w:t>charakterystykę całego przedsięwzięcia i warunki użytkowa</w:t>
      </w:r>
      <w:r>
        <w:rPr>
          <w:rFonts w:ascii="Arial Narrow" w:hAnsi="Arial Narrow"/>
          <w:sz w:val="24"/>
          <w:szCs w:val="24"/>
        </w:rPr>
        <w:t>nia terenu w fazie realizacji i </w:t>
      </w:r>
      <w:r w:rsidRPr="00E8731D">
        <w:rPr>
          <w:rFonts w:ascii="Arial Narrow" w:hAnsi="Arial Narrow"/>
          <w:sz w:val="24"/>
          <w:szCs w:val="24"/>
        </w:rPr>
        <w:t xml:space="preserve">eksploatacji lub użytkowania, w tym w odniesieniu do obszarów szczególnego zagrożenia powodzią w rozumieniu art. 16 pkt 34 ustawy z dnia 20 lipca 2017 r. </w:t>
      </w:r>
      <w:r w:rsidR="00557B82">
        <w:rPr>
          <w:rFonts w:ascii="Arial Narrow" w:hAnsi="Arial Narrow"/>
          <w:sz w:val="24"/>
          <w:szCs w:val="24"/>
        </w:rPr>
        <w:t>–</w:t>
      </w:r>
      <w:r w:rsidRPr="00E8731D">
        <w:rPr>
          <w:rFonts w:ascii="Arial Narrow" w:hAnsi="Arial Narrow"/>
          <w:sz w:val="24"/>
          <w:szCs w:val="24"/>
        </w:rPr>
        <w:t xml:space="preserve"> Prawo wodne</w:t>
      </w:r>
      <w:r w:rsidR="00557B82">
        <w:rPr>
          <w:rFonts w:ascii="Arial Narrow" w:hAnsi="Arial Narrow"/>
          <w:sz w:val="24"/>
          <w:szCs w:val="24"/>
        </w:rPr>
        <w:t>,</w:t>
      </w:r>
    </w:p>
    <w:p w:rsidR="00693F51" w:rsidRPr="00E8731D" w:rsidRDefault="00693F51" w:rsidP="00693F5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główne cechy charakterystyczne procesów produkcyjnych,</w:t>
      </w:r>
    </w:p>
    <w:p w:rsidR="00693F51" w:rsidRPr="00E8731D" w:rsidRDefault="00693F51" w:rsidP="00693F5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przewidywane rodzaje i ilości emisji, w tym odpadów, wynikające z funkcjonowania planowanego przedsięwzięcia,</w:t>
      </w:r>
    </w:p>
    <w:p w:rsidR="00693F51" w:rsidRPr="00E8731D" w:rsidRDefault="00693F51" w:rsidP="00693F5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informacje o różnorodności biologicznej, wykorzystywaniu zasobów naturalnych, w tym gleby, wody i powierzchni ziemi,</w:t>
      </w:r>
    </w:p>
    <w:p w:rsidR="00693F51" w:rsidRPr="00E8731D" w:rsidRDefault="00693F51" w:rsidP="00693F5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informacje o zapotrzebowaniu na energię i jej zużyciu,</w:t>
      </w:r>
    </w:p>
    <w:p w:rsidR="00693F51" w:rsidRPr="00E8731D" w:rsidRDefault="00693F51" w:rsidP="00693F5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informacje o pracach rozbiórkowych dot</w:t>
      </w:r>
      <w:r>
        <w:rPr>
          <w:rFonts w:ascii="Arial Narrow" w:hAnsi="Arial Narrow"/>
          <w:sz w:val="24"/>
          <w:szCs w:val="24"/>
        </w:rPr>
        <w:t xml:space="preserve">. przedsięwzięć mogących </w:t>
      </w:r>
      <w:r w:rsidRPr="00E8731D">
        <w:rPr>
          <w:rFonts w:ascii="Arial Narrow" w:hAnsi="Arial Narrow"/>
          <w:sz w:val="24"/>
          <w:szCs w:val="24"/>
        </w:rPr>
        <w:t>znacząco oddziaływać na środowisko,</w:t>
      </w:r>
    </w:p>
    <w:p w:rsidR="00693F51" w:rsidRPr="00E8731D" w:rsidRDefault="00B359F8" w:rsidP="00693F5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B359F8">
        <w:rPr>
          <w:rFonts w:ascii="Arial Narrow" w:hAnsi="Arial Narrow"/>
          <w:sz w:val="24"/>
          <w:szCs w:val="24"/>
        </w:rPr>
        <w:t>ocenione w oparciu o wiedzę naukową ryzyko wystąpienia poważnych awarii lub katastrof naturalnych i budowlanych, przy uwzględnieniu używanych substancji i stosowanych technologii, w tym ryzyko związane ze zmianą klimatu, obejmujące ryzyko wynikające z podatności na zmiany klimatu, uwzględniającej narażenie oraz odporność przedsięwzięcia na zmiany klimatu</w:t>
      </w:r>
      <w:r w:rsidR="00693F51" w:rsidRPr="00E8731D">
        <w:rPr>
          <w:rFonts w:ascii="Arial Narrow" w:hAnsi="Arial Narrow"/>
          <w:sz w:val="24"/>
          <w:szCs w:val="24"/>
        </w:rPr>
        <w:t>;</w:t>
      </w:r>
    </w:p>
    <w:p w:rsidR="00693F51" w:rsidRPr="004A1B47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opis elementów przyrodniczych środowiska objętych zakresem przewidywanego oddziaływania planowanego przedsięwzięcia na środowisko, w tym:</w:t>
      </w:r>
    </w:p>
    <w:p w:rsidR="00693F51" w:rsidRPr="00E8731D" w:rsidRDefault="00693F51" w:rsidP="00693F51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elementów środowiska objętych ochroną na podstawie usta</w:t>
      </w:r>
      <w:r>
        <w:rPr>
          <w:rFonts w:ascii="Arial Narrow" w:hAnsi="Arial Narrow"/>
          <w:sz w:val="24"/>
          <w:szCs w:val="24"/>
        </w:rPr>
        <w:t>wy z dnia 16 kwietnia 2004 r. o </w:t>
      </w:r>
      <w:r w:rsidRPr="00E8731D">
        <w:rPr>
          <w:rFonts w:ascii="Arial Narrow" w:hAnsi="Arial Narrow"/>
          <w:sz w:val="24"/>
          <w:szCs w:val="24"/>
        </w:rPr>
        <w:t>ochronie przyrody oraz korytarzy ekologicznych w rozumieniu tej ustawy,</w:t>
      </w:r>
    </w:p>
    <w:p w:rsidR="00693F51" w:rsidRDefault="00693F51" w:rsidP="00693F51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 xml:space="preserve">właściwości </w:t>
      </w:r>
      <w:proofErr w:type="spellStart"/>
      <w:r w:rsidRPr="00E8731D">
        <w:rPr>
          <w:rFonts w:ascii="Arial Narrow" w:hAnsi="Arial Narrow"/>
          <w:sz w:val="24"/>
          <w:szCs w:val="24"/>
        </w:rPr>
        <w:t>hydromorfologicznych</w:t>
      </w:r>
      <w:proofErr w:type="spellEnd"/>
      <w:r w:rsidRPr="00E8731D">
        <w:rPr>
          <w:rFonts w:ascii="Arial Narrow" w:hAnsi="Arial Narrow"/>
          <w:sz w:val="24"/>
          <w:szCs w:val="24"/>
        </w:rPr>
        <w:t xml:space="preserve">, fizykochemicznych, biologicznych i chemicznych wód; </w:t>
      </w:r>
    </w:p>
    <w:p w:rsidR="00693F51" w:rsidRDefault="00355337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5337">
        <w:rPr>
          <w:rFonts w:ascii="Arial Narrow" w:hAnsi="Arial Narrow"/>
          <w:sz w:val="24"/>
          <w:szCs w:val="24"/>
        </w:rPr>
        <w:t>wyniki inwentaryzacji przyrodniczej w formie opisowej i kartograficznej, jeżeli została przeprowadzona, wraz z opisem metodyki, stanowiące załącznik do raportu</w:t>
      </w:r>
      <w:r w:rsidR="00693F51" w:rsidRPr="004A1B47">
        <w:rPr>
          <w:rFonts w:ascii="Arial Narrow" w:hAnsi="Arial Narrow"/>
          <w:sz w:val="24"/>
          <w:szCs w:val="24"/>
        </w:rPr>
        <w:t>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inne dane, na podstawie których dokonano opisu elementów przyrodniczych;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opis istniejących w sąsiedztwie lub w bezpośrednim zasięgu oddziaływania planowanego przedsięwzięcia zabytków chronionych na podstawie przepisów o ochronie zabytków i opiece nad zabytkami;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opis krajobrazu, w którym dane przedsięwzięcie ma być zlokalizowane;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informacje na temat powiązań z innymi przedsięwzięciami, w szczególności kumulowania się oddziaływań przedsięwzięć realizowanych, zrealizowanych lub planowanych, dla których wydano decyzję o środowiskowych uwarunkowaniach, znajdujących się na terenie, na którym planuje się realizację przedsięwzięcia, oraz w obszarze oddziaływania przedsięwzięcia lub których oddziaływania mieszczą się w obszarze oddziaływania planowanego przedsięwzięcia </w:t>
      </w:r>
      <w:r w:rsidR="00355337">
        <w:rPr>
          <w:rFonts w:ascii="Arial Narrow" w:hAnsi="Arial Narrow"/>
          <w:sz w:val="24"/>
          <w:szCs w:val="24"/>
        </w:rPr>
        <w:t>–</w:t>
      </w:r>
      <w:r w:rsidRPr="004A1B47">
        <w:rPr>
          <w:rFonts w:ascii="Arial Narrow" w:hAnsi="Arial Narrow"/>
          <w:sz w:val="24"/>
          <w:szCs w:val="24"/>
        </w:rPr>
        <w:t xml:space="preserve"> w zakresie, w jakim ich oddziaływania mogą prowadzić do skumulowania oddziaływań z planowanym przedsięwzięciem;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opis przewidywanych skutków dla środowiska w przypadku niepodejmowania przedsięwzięcia, uwzględniający dostępne informacje o środowisku oraz wiedzę naukową;</w:t>
      </w:r>
    </w:p>
    <w:p w:rsidR="00355337" w:rsidRDefault="00355337" w:rsidP="0035533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5337">
        <w:rPr>
          <w:rFonts w:ascii="Arial Narrow" w:hAnsi="Arial Narrow"/>
          <w:sz w:val="24"/>
          <w:szCs w:val="24"/>
        </w:rPr>
        <w:t>opis wariantów przedsięwzięcia uwzględniający szczególne cechy przedsięwzięcia lub jego oddziaływania na środowisko, ze wskazaniem wariantu wybranego do realizacji, racjonalnego wariantu alternatywnego oraz racjonalnego wariantu najkorzystniejszego dla środowiska; racjonalny wariant najkorzystniejszy dla środowiska może być tożsamy z wariantem wybranym do realizacji albo racjonalnym wariantem alternatywnym</w:t>
      </w:r>
      <w:r w:rsidR="00693F51" w:rsidRPr="00355337">
        <w:rPr>
          <w:rFonts w:ascii="Arial Narrow" w:hAnsi="Arial Narrow"/>
          <w:sz w:val="24"/>
          <w:szCs w:val="24"/>
        </w:rPr>
        <w:t>;</w:t>
      </w:r>
    </w:p>
    <w:p w:rsidR="00355337" w:rsidRPr="00355337" w:rsidRDefault="00B359F8" w:rsidP="0035533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B359F8">
        <w:rPr>
          <w:rFonts w:ascii="Arial Narrow" w:hAnsi="Arial Narrow"/>
          <w:sz w:val="24"/>
          <w:szCs w:val="24"/>
        </w:rPr>
        <w:t xml:space="preserve">określenie przewidywanego oddziaływania analizowanych wariantów na środowisko, w tym również w przypadku wystąpienia poważnej awarii przemysłowej, katastrofy naturalnej lub budowlanej, na klimat, w tym emisje gazów cieplarnianych i oddziaływania istotne z punktu widzenia adaptacji do zmian klimatu, przewidywanej podatności na zmiany klimatu, uwzględniającej narażenie oraz odporność analizowanych wariantów na zmiany klimatu, a także możliwego transgranicznego oddziaływania na środowisko, a w przypadku drogi, o której mowa w </w:t>
      </w:r>
      <w:hyperlink r:id="rId11" w:anchor="/document/16791834?unitId=art(24(ga))ust(1)" w:tgtFrame="_blank" w:history="1">
        <w:r w:rsidRPr="00B359F8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24ga ust. 1</w:t>
        </w:r>
      </w:hyperlink>
      <w:r w:rsidRPr="00B359F8">
        <w:rPr>
          <w:rFonts w:ascii="Arial Narrow" w:hAnsi="Arial Narrow"/>
          <w:sz w:val="24"/>
          <w:szCs w:val="24"/>
        </w:rPr>
        <w:t xml:space="preserve"> ustawy z dnia 21 marca 1985 r. o drogach publicznych, także wpływu planowanej drogi na bezpieczeństwo ruchu drogowego</w:t>
      </w:r>
      <w:r w:rsidR="00355337" w:rsidRPr="00355337">
        <w:rPr>
          <w:rFonts w:ascii="Arial Narrow" w:hAnsi="Arial Narrow"/>
          <w:sz w:val="24"/>
          <w:szCs w:val="24"/>
        </w:rPr>
        <w:t>;</w:t>
      </w:r>
    </w:p>
    <w:p w:rsidR="00693F51" w:rsidRPr="004A1B47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porównanie oddziaływań analizowanych wariantów na:</w:t>
      </w:r>
    </w:p>
    <w:p w:rsidR="00693F51" w:rsidRPr="00E8731D" w:rsidRDefault="00693F51" w:rsidP="00693F51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lastRenderedPageBreak/>
        <w:t>ludzi, rośliny, zwierzęta, grzyby i siedliska przyrodnicze, wodę i powietrze,</w:t>
      </w:r>
    </w:p>
    <w:p w:rsidR="00693F51" w:rsidRPr="00E8731D" w:rsidRDefault="00693F51" w:rsidP="00693F51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powierzchnię ziemi, z uwzględnieniem ruchów masowych ziemi, i krajobraz,</w:t>
      </w:r>
    </w:p>
    <w:p w:rsidR="00693F51" w:rsidRPr="00E8731D" w:rsidRDefault="00693F51" w:rsidP="00693F51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dobra materialne,</w:t>
      </w:r>
    </w:p>
    <w:p w:rsidR="00693F51" w:rsidRPr="00E8731D" w:rsidRDefault="00693F51" w:rsidP="00693F51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zabytki i krajobraz kulturowy, objęte istniejącą dokumentacją, w szczególności rejestrem lub ewidencją zabytków,</w:t>
      </w:r>
    </w:p>
    <w:p w:rsidR="00693F51" w:rsidRPr="00E8731D" w:rsidRDefault="00693F51" w:rsidP="00693F51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 xml:space="preserve">formy ochrony przyrody, o których mowa w art. 6 ust. 1 ustawy z dnia 16 kwietnia 2004 r. </w:t>
      </w:r>
      <w:r w:rsidR="00B359F8">
        <w:rPr>
          <w:rFonts w:ascii="Arial Narrow" w:hAnsi="Arial Narrow"/>
          <w:sz w:val="24"/>
          <w:szCs w:val="24"/>
        </w:rPr>
        <w:br/>
      </w:r>
      <w:r w:rsidRPr="00E8731D">
        <w:rPr>
          <w:rFonts w:ascii="Arial Narrow" w:hAnsi="Arial Narrow"/>
          <w:sz w:val="24"/>
          <w:szCs w:val="24"/>
        </w:rPr>
        <w:t>o ochronie przyrody, w tym na cele i przedmiot ochrony obszarów Natura 2000, oraz ciągłość łączących je korytarzy ekologicznych,</w:t>
      </w:r>
    </w:p>
    <w:p w:rsidR="00693F51" w:rsidRPr="00E8731D" w:rsidRDefault="00693F51" w:rsidP="00693F51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elementy wymienione w art. 68 ust. 2 pkt 2 lit. b</w:t>
      </w:r>
      <w:r w:rsidR="00355337">
        <w:rPr>
          <w:rFonts w:ascii="Arial Narrow" w:hAnsi="Arial Narrow"/>
          <w:sz w:val="24"/>
          <w:szCs w:val="24"/>
        </w:rPr>
        <w:t>)</w:t>
      </w:r>
      <w:r w:rsidRPr="00E873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8731D">
        <w:rPr>
          <w:rFonts w:ascii="Arial Narrow" w:hAnsi="Arial Narrow"/>
          <w:sz w:val="24"/>
          <w:szCs w:val="24"/>
        </w:rPr>
        <w:t>uo</w:t>
      </w:r>
      <w:r w:rsidR="00355337">
        <w:rPr>
          <w:rFonts w:ascii="Arial Narrow" w:hAnsi="Arial Narrow"/>
          <w:sz w:val="24"/>
          <w:szCs w:val="24"/>
        </w:rPr>
        <w:t>ui</w:t>
      </w:r>
      <w:r w:rsidRPr="00E8731D">
        <w:rPr>
          <w:rFonts w:ascii="Arial Narrow" w:hAnsi="Arial Narrow"/>
          <w:sz w:val="24"/>
          <w:szCs w:val="24"/>
        </w:rPr>
        <w:t>oś</w:t>
      </w:r>
      <w:proofErr w:type="spellEnd"/>
      <w:r w:rsidRPr="00E8731D">
        <w:rPr>
          <w:rFonts w:ascii="Arial Narrow" w:hAnsi="Arial Narrow"/>
          <w:sz w:val="24"/>
          <w:szCs w:val="24"/>
        </w:rPr>
        <w:t>, jeżeli zostały uwzględnione w raporcie o oddziaływaniu przedsięwzięcia na środowisko lub jeżeli są wymagane przez właściwy organ,</w:t>
      </w:r>
    </w:p>
    <w:p w:rsidR="00693F51" w:rsidRPr="00E8731D" w:rsidRDefault="00693F51" w:rsidP="00693F51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 xml:space="preserve">wzajemne oddziaływanie między ww. elementami; 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uzasadnienie proponowanego przez wnioskodawcę wariantu, z uwzględnieniem informacji, </w:t>
      </w:r>
      <w:r w:rsidR="00B359F8">
        <w:rPr>
          <w:rFonts w:ascii="Arial Narrow" w:hAnsi="Arial Narrow"/>
          <w:sz w:val="24"/>
          <w:szCs w:val="24"/>
        </w:rPr>
        <w:br/>
      </w:r>
      <w:bookmarkStart w:id="0" w:name="_GoBack"/>
      <w:bookmarkEnd w:id="0"/>
      <w:r w:rsidRPr="004A1B47">
        <w:rPr>
          <w:rFonts w:ascii="Arial Narrow" w:hAnsi="Arial Narrow"/>
          <w:sz w:val="24"/>
          <w:szCs w:val="24"/>
        </w:rPr>
        <w:t xml:space="preserve">o których mowa w pkt </w:t>
      </w:r>
      <w:r w:rsidR="00355337">
        <w:rPr>
          <w:rFonts w:ascii="Arial Narrow" w:hAnsi="Arial Narrow"/>
          <w:sz w:val="24"/>
          <w:szCs w:val="24"/>
        </w:rPr>
        <w:t>10</w:t>
      </w:r>
      <w:r w:rsidRPr="004A1B47">
        <w:rPr>
          <w:rFonts w:ascii="Arial Narrow" w:hAnsi="Arial Narrow"/>
          <w:sz w:val="24"/>
          <w:szCs w:val="24"/>
        </w:rPr>
        <w:t xml:space="preserve"> i </w:t>
      </w:r>
      <w:r w:rsidR="00355337">
        <w:rPr>
          <w:rFonts w:ascii="Arial Narrow" w:hAnsi="Arial Narrow"/>
          <w:sz w:val="24"/>
          <w:szCs w:val="24"/>
        </w:rPr>
        <w:t>11</w:t>
      </w:r>
      <w:r w:rsidRPr="004A1B47">
        <w:rPr>
          <w:rFonts w:ascii="Arial Narrow" w:hAnsi="Arial Narrow"/>
          <w:sz w:val="24"/>
          <w:szCs w:val="24"/>
        </w:rPr>
        <w:t>;</w:t>
      </w:r>
    </w:p>
    <w:p w:rsidR="00693F51" w:rsidRPr="004A1B47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opis metod prognozowania zastosowanych przez wnioskodawcę oraz opis przewidywanych znaczących oddziaływań planowanego przedsięwzięcia na środowisko, obejmujący bezpośrednie, pośrednie, wtórne, skumulowane, krótko-, średnio- i długoterminowe, stałe i chwilowe oddziaływania na środowisko, wynikające z:</w:t>
      </w:r>
    </w:p>
    <w:p w:rsidR="00693F51" w:rsidRPr="00E8731D" w:rsidRDefault="00693F51" w:rsidP="00693F51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istnienia przedsięwzięcia,</w:t>
      </w:r>
    </w:p>
    <w:p w:rsidR="00693F51" w:rsidRPr="00E8731D" w:rsidRDefault="00693F51" w:rsidP="00693F51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wykorzystywania zasobów środowiska,</w:t>
      </w:r>
    </w:p>
    <w:p w:rsidR="00693F51" w:rsidRPr="00E8731D" w:rsidRDefault="00693F51" w:rsidP="00693F51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emisji;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opis przewidywanych działań mających na celu unikanie, zapobieganie, ograniczanie lub kompensację przyrodniczą negatywnych oddziaływań na środowisko, w szczególności na formy ochrony przyrody, o których mowa w art. 6 ust. 1 ustawy z dnia 16 kwietnia 2004 r. o ochronie przyrody, w tym na cele i przedmiot ochrony obszaru Natura 2000, oraz ciągłość łączących je korytarzy ekologicznych, wraz z oceną ich skuteczności odpowiednio na etapach realizacji, eksploatacji, użytkowania lub likwidacji przedsięwzięcia;</w:t>
      </w:r>
    </w:p>
    <w:p w:rsidR="00693F51" w:rsidRPr="004A1B47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dla dróg będących przedsięwzięciami mogącymi zawsze znacząco oddziaływać na środowisko:</w:t>
      </w:r>
    </w:p>
    <w:p w:rsidR="00693F51" w:rsidRPr="00E8731D" w:rsidRDefault="00693F51" w:rsidP="00693F51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określenie założeń do: ratowniczych badań zidentyfikowanych zabytków znajdujących się na obszarze  planowanego przedsięwzięcia, odkrywanych w trakcie robót budowlanych; programu zabezpieczenia istniejących zabytków przed negatywnym oddziaływaniem planowanego przedsięwzięcia oraz ochrony krajobrazu kulturowego,</w:t>
      </w:r>
    </w:p>
    <w:p w:rsidR="00693F51" w:rsidRPr="00E8731D" w:rsidRDefault="00693F51" w:rsidP="00693F51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 xml:space="preserve">analizę i ocenę możliwych zagrożeń i szkód dla zabytków chronionych na podstawie przepisów o ochronie zabytków i opiece nad zabytkami, w szczególności zabytków archeologicznych, </w:t>
      </w:r>
      <w:r w:rsidR="00355337">
        <w:rPr>
          <w:rFonts w:ascii="Arial Narrow" w:hAnsi="Arial Narrow"/>
          <w:sz w:val="24"/>
          <w:szCs w:val="24"/>
        </w:rPr>
        <w:br/>
      </w:r>
      <w:r w:rsidRPr="00E8731D">
        <w:rPr>
          <w:rFonts w:ascii="Arial Narrow" w:hAnsi="Arial Narrow"/>
          <w:sz w:val="24"/>
          <w:szCs w:val="24"/>
        </w:rPr>
        <w:t xml:space="preserve">w sąsiedztwie lub w bezpośrednim zasięgu oddziaływania planowanego przedsięwzięcia; </w:t>
      </w:r>
    </w:p>
    <w:p w:rsidR="00693F51" w:rsidRPr="004A1B47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dla instalacji do spalania paliw w celu wytwarzania energii elektrycznej, o elektrycznej mocy znamionowej nie mniejszej niż 300 MW ocenę gotowości instalacji do wychwytywania dwutlenku węgla, określoną na podstawie analizy:</w:t>
      </w:r>
    </w:p>
    <w:p w:rsidR="00693F51" w:rsidRPr="00E8731D" w:rsidRDefault="00693F51" w:rsidP="00693F51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>dostępności podziemnych składowisk dwutlenku węgla,</w:t>
      </w:r>
    </w:p>
    <w:p w:rsidR="00693F51" w:rsidRPr="00E8731D" w:rsidRDefault="00693F51" w:rsidP="00693F51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E8731D">
        <w:rPr>
          <w:rFonts w:ascii="Arial Narrow" w:hAnsi="Arial Narrow"/>
          <w:sz w:val="24"/>
          <w:szCs w:val="24"/>
        </w:rPr>
        <w:t xml:space="preserve">wykonalności technicznej i ekonomicznej sieci transportowych dwutlenku węgla; 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jeżeli planowane przedsięwzięcie jest związane z użyciem instalacji, porównanie proponowanej technologii z technologią spełniającą wymagania, o których mowa w art. 143 ustawy z dnia 27 kwietnia 2001 r. </w:t>
      </w:r>
      <w:r w:rsidR="00355337">
        <w:rPr>
          <w:rFonts w:ascii="Arial Narrow" w:hAnsi="Arial Narrow"/>
          <w:sz w:val="24"/>
          <w:szCs w:val="24"/>
        </w:rPr>
        <w:t>–</w:t>
      </w:r>
      <w:r w:rsidRPr="004A1B47">
        <w:rPr>
          <w:rFonts w:ascii="Arial Narrow" w:hAnsi="Arial Narrow"/>
          <w:sz w:val="24"/>
          <w:szCs w:val="24"/>
        </w:rPr>
        <w:t xml:space="preserve"> Prawo ochrony środowi</w:t>
      </w:r>
      <w:r w:rsidR="00355337">
        <w:rPr>
          <w:rFonts w:ascii="Arial Narrow" w:hAnsi="Arial Narrow"/>
          <w:sz w:val="24"/>
          <w:szCs w:val="24"/>
        </w:rPr>
        <w:t>ska</w:t>
      </w:r>
      <w:r w:rsidRPr="004A1B47">
        <w:rPr>
          <w:rFonts w:ascii="Arial Narrow" w:hAnsi="Arial Narrow"/>
          <w:sz w:val="24"/>
          <w:szCs w:val="24"/>
        </w:rPr>
        <w:t>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odniesienie się do celów środowiskowych wynikających z dokumentów strategicznych istotnych </w:t>
      </w:r>
      <w:r w:rsidR="00355337">
        <w:rPr>
          <w:rFonts w:ascii="Arial Narrow" w:hAnsi="Arial Narrow"/>
          <w:sz w:val="24"/>
          <w:szCs w:val="24"/>
        </w:rPr>
        <w:br/>
      </w:r>
      <w:r w:rsidRPr="004A1B47">
        <w:rPr>
          <w:rFonts w:ascii="Arial Narrow" w:hAnsi="Arial Narrow"/>
          <w:sz w:val="24"/>
          <w:szCs w:val="24"/>
        </w:rPr>
        <w:t>z punktu widzenia realizacji przedsięwzięcia;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uzasadnienie spełnienia warunków, o </w:t>
      </w:r>
      <w:r w:rsidRPr="00355337">
        <w:rPr>
          <w:rFonts w:ascii="Arial Narrow" w:hAnsi="Arial Narrow"/>
          <w:sz w:val="24"/>
          <w:szCs w:val="24"/>
        </w:rPr>
        <w:t xml:space="preserve">których mowa w </w:t>
      </w:r>
      <w:hyperlink r:id="rId12" w:tgtFrame="_blank" w:history="1">
        <w:r w:rsidRPr="00355337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68 pkt 1, 3 i 4</w:t>
        </w:r>
      </w:hyperlink>
      <w:r w:rsidRPr="00355337">
        <w:rPr>
          <w:rFonts w:ascii="Arial Narrow" w:hAnsi="Arial Narrow"/>
          <w:sz w:val="24"/>
          <w:szCs w:val="24"/>
        </w:rPr>
        <w:t xml:space="preserve"> ustawy z dnia</w:t>
      </w:r>
      <w:r w:rsidR="00355337">
        <w:rPr>
          <w:rFonts w:ascii="Arial Narrow" w:hAnsi="Arial Narrow"/>
          <w:sz w:val="24"/>
          <w:szCs w:val="24"/>
        </w:rPr>
        <w:t xml:space="preserve"> 20 lipca 2017</w:t>
      </w:r>
      <w:r>
        <w:rPr>
          <w:rFonts w:ascii="Arial Narrow" w:hAnsi="Arial Narrow"/>
          <w:sz w:val="24"/>
          <w:szCs w:val="24"/>
        </w:rPr>
        <w:t xml:space="preserve">r. Prawo </w:t>
      </w:r>
      <w:r w:rsidRPr="004A1B47">
        <w:rPr>
          <w:rFonts w:ascii="Arial Narrow" w:hAnsi="Arial Narrow"/>
          <w:sz w:val="24"/>
          <w:szCs w:val="24"/>
        </w:rPr>
        <w:t xml:space="preserve">wodne, jeżeli przedsięwzięcie wpływa na możliwość osiągnięcia celów środowiskowych, o których mowa w </w:t>
      </w:r>
      <w:hyperlink r:id="rId13" w:tgtFrame="_blank" w:history="1">
        <w:r w:rsidRPr="00355337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56</w:t>
        </w:r>
      </w:hyperlink>
      <w:r w:rsidRPr="00355337">
        <w:rPr>
          <w:rFonts w:ascii="Arial Narrow" w:hAnsi="Arial Narrow"/>
          <w:sz w:val="24"/>
          <w:szCs w:val="24"/>
        </w:rPr>
        <w:t xml:space="preserve">, </w:t>
      </w:r>
      <w:hyperlink r:id="rId14" w:tgtFrame="_blank" w:history="1">
        <w:r w:rsidRPr="00355337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57</w:t>
        </w:r>
      </w:hyperlink>
      <w:r w:rsidRPr="00355337">
        <w:rPr>
          <w:rFonts w:ascii="Arial Narrow" w:hAnsi="Arial Narrow"/>
          <w:sz w:val="24"/>
          <w:szCs w:val="24"/>
        </w:rPr>
        <w:t xml:space="preserve">, </w:t>
      </w:r>
      <w:hyperlink r:id="rId15" w:tgtFrame="_blank" w:history="1">
        <w:r w:rsidRPr="00355337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59</w:t>
        </w:r>
      </w:hyperlink>
      <w:r w:rsidRPr="00355337">
        <w:rPr>
          <w:rFonts w:ascii="Arial Narrow" w:hAnsi="Arial Narrow"/>
          <w:sz w:val="24"/>
          <w:szCs w:val="24"/>
        </w:rPr>
        <w:t xml:space="preserve"> i </w:t>
      </w:r>
      <w:hyperlink r:id="rId16" w:tgtFrame="_blank" w:history="1">
        <w:r w:rsidRPr="00355337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art. 61 ust. 1</w:t>
        </w:r>
      </w:hyperlink>
      <w:r w:rsidRPr="004A1B47">
        <w:rPr>
          <w:rFonts w:ascii="Arial Narrow" w:hAnsi="Arial Narrow"/>
          <w:sz w:val="24"/>
          <w:szCs w:val="24"/>
        </w:rPr>
        <w:t xml:space="preserve"> tej ustawy;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wskazanie, czy dla planowanego przedsięwzięcia jest konieczne ustanowienie obszaru ograniczonego użytkowania, o którym mowa w ustawie z dnia 27 kwietnia 2001 r. </w:t>
      </w:r>
      <w:r w:rsidR="00355337">
        <w:rPr>
          <w:rFonts w:ascii="Arial Narrow" w:hAnsi="Arial Narrow"/>
          <w:sz w:val="24"/>
          <w:szCs w:val="24"/>
        </w:rPr>
        <w:t>–</w:t>
      </w:r>
      <w:r w:rsidRPr="004A1B47">
        <w:rPr>
          <w:rFonts w:ascii="Arial Narrow" w:hAnsi="Arial Narrow"/>
          <w:sz w:val="24"/>
          <w:szCs w:val="24"/>
        </w:rPr>
        <w:t xml:space="preserve"> Prawo ochrony środowiska, oraz określenie granic takiego obszaru, ograniczeń w zakresie przeznaczenia terenu, </w:t>
      </w:r>
      <w:r w:rsidRPr="004A1B47">
        <w:rPr>
          <w:rFonts w:ascii="Arial Narrow" w:hAnsi="Arial Narrow"/>
          <w:sz w:val="24"/>
          <w:szCs w:val="24"/>
        </w:rPr>
        <w:lastRenderedPageBreak/>
        <w:t>wymagań technicznych dotyczących obiektów budowlanych i sposobów korzystania z nich; nie dotyczy to przedsięwzięć polegających na budowie lub przebudowie drogi oraz przedsięwzięć polegających na budowie lub przebudowie linii kolejowej lub lotniska użytku publicznego;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przedstawienie zagadnień w formie graficznej;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przedstawienie zagadnień w formie kartograficznej w skali odpowiadającej przedmiotowi </w:t>
      </w:r>
      <w:r w:rsidR="00F75642">
        <w:rPr>
          <w:rFonts w:ascii="Arial Narrow" w:hAnsi="Arial Narrow"/>
          <w:sz w:val="24"/>
          <w:szCs w:val="24"/>
        </w:rPr>
        <w:br/>
      </w:r>
      <w:r w:rsidRPr="004A1B47">
        <w:rPr>
          <w:rFonts w:ascii="Arial Narrow" w:hAnsi="Arial Narrow"/>
          <w:sz w:val="24"/>
          <w:szCs w:val="24"/>
        </w:rPr>
        <w:t>i szczegółowości analizowanych w raporcie zagadnień oraz umożliwiającej kompleksowe przedstawienie przeprowadzonych analiz oddziaływania przedsięwzięcia na środowisko;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analizę możliwych konfliktów społecznych związanych z planowanym przedsięwzięciem;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przedstawienie propozycji monitoringu oddziaływania planowanego przedsięwzięcia na etapie jego realizacji i eksploatacji lub użytkowania, w szczególności na formy ochrony przyrody, o których mowa w art. 6 ust. 1 ustawy z dnia 16 kwietnia 2004 r. o ochronie przyrody, w tym na cele i przedmiot ochrony obszaru Natura 2000, oraz ciągłość łączących je korytarzy ekologicznych, oraz informacje o dostępnych wynikach innego monitoringu, które mogą mieć znaczenie dla ustalenia obowiązków w tym zakresie;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wskazanie trudności wynikających z niedostatków techniki lub luk we współczesnej wiedzy, jakie napotkano, opracowując raport;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>streszczenie w języku niespecjalistycznym informacji zawartych w raporcie, w odniesie</w:t>
      </w:r>
      <w:r>
        <w:rPr>
          <w:rFonts w:ascii="Arial Narrow" w:hAnsi="Arial Narrow"/>
          <w:sz w:val="24"/>
          <w:szCs w:val="24"/>
        </w:rPr>
        <w:t>niu do każdego elementu raportu;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4A1B47">
        <w:rPr>
          <w:rFonts w:ascii="Arial Narrow" w:hAnsi="Arial Narrow"/>
          <w:sz w:val="24"/>
          <w:szCs w:val="24"/>
        </w:rPr>
        <w:t xml:space="preserve">atę sporządzenia raportu, imię, nazwisko i podpis autora, a w przypadku gdy wykonawcą raportu jest zespół autorów – imię, nazwisko i podpis kierującego tym zespołem oraz imiona, nazwiska </w:t>
      </w:r>
      <w:r w:rsidR="00F75642">
        <w:rPr>
          <w:rFonts w:ascii="Arial Narrow" w:hAnsi="Arial Narrow"/>
          <w:sz w:val="24"/>
          <w:szCs w:val="24"/>
        </w:rPr>
        <w:br/>
      </w:r>
      <w:r w:rsidRPr="004A1B47">
        <w:rPr>
          <w:rFonts w:ascii="Arial Narrow" w:hAnsi="Arial Narrow"/>
          <w:sz w:val="24"/>
          <w:szCs w:val="24"/>
        </w:rPr>
        <w:t>i podpisy członków zespołu autorów;</w:t>
      </w:r>
    </w:p>
    <w:p w:rsidR="00693F51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oświadczenie autora, a w przypadku gdy wykonawcą raportu jest zespół autorów </w:t>
      </w:r>
      <w:r w:rsidR="00F75642">
        <w:rPr>
          <w:rFonts w:ascii="Arial Narrow" w:hAnsi="Arial Narrow"/>
          <w:sz w:val="24"/>
          <w:szCs w:val="24"/>
        </w:rPr>
        <w:t>–</w:t>
      </w:r>
      <w:r w:rsidRPr="004A1B47">
        <w:rPr>
          <w:rFonts w:ascii="Arial Narrow" w:hAnsi="Arial Narrow"/>
          <w:sz w:val="24"/>
          <w:szCs w:val="24"/>
        </w:rPr>
        <w:t xml:space="preserve"> kierującego tym zespołem, o spełnieniu wymagań, o których mowa w art. 74a ust. 2, stanowiące załącznik do raportu;</w:t>
      </w:r>
    </w:p>
    <w:p w:rsidR="00693F51" w:rsidRPr="004A1B47" w:rsidRDefault="00693F51" w:rsidP="00693F5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A1B47">
        <w:rPr>
          <w:rFonts w:ascii="Arial Narrow" w:hAnsi="Arial Narrow"/>
          <w:sz w:val="24"/>
          <w:szCs w:val="24"/>
        </w:rPr>
        <w:t xml:space="preserve">źródła informacji stanowiące podstawę do sporządzenia raportu. </w:t>
      </w:r>
    </w:p>
    <w:p w:rsidR="00693F51" w:rsidRPr="00241805" w:rsidRDefault="00693F51" w:rsidP="002418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693F51" w:rsidRPr="00241805" w:rsidSect="00876387"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A0" w:rsidRDefault="00346CA0" w:rsidP="00876387">
      <w:pPr>
        <w:spacing w:after="0" w:line="240" w:lineRule="auto"/>
      </w:pPr>
      <w:r>
        <w:separator/>
      </w:r>
    </w:p>
  </w:endnote>
  <w:endnote w:type="continuationSeparator" w:id="0">
    <w:p w:rsidR="00346CA0" w:rsidRDefault="00346CA0" w:rsidP="0087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83474"/>
      <w:docPartObj>
        <w:docPartGallery w:val="Page Numbers (Bottom of Page)"/>
        <w:docPartUnique/>
      </w:docPartObj>
    </w:sdtPr>
    <w:sdtEndPr/>
    <w:sdtContent>
      <w:p w:rsidR="00D908DE" w:rsidRDefault="00D90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615">
          <w:rPr>
            <w:noProof/>
          </w:rPr>
          <w:t>1</w:t>
        </w:r>
        <w:r>
          <w:fldChar w:fldCharType="end"/>
        </w:r>
      </w:p>
    </w:sdtContent>
  </w:sdt>
  <w:p w:rsidR="00876387" w:rsidRDefault="00876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A0" w:rsidRDefault="00346CA0" w:rsidP="00876387">
      <w:pPr>
        <w:spacing w:after="0" w:line="240" w:lineRule="auto"/>
      </w:pPr>
      <w:r>
        <w:separator/>
      </w:r>
    </w:p>
  </w:footnote>
  <w:footnote w:type="continuationSeparator" w:id="0">
    <w:p w:rsidR="00346CA0" w:rsidRDefault="00346CA0" w:rsidP="0087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F02"/>
    <w:multiLevelType w:val="multilevel"/>
    <w:tmpl w:val="3932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21C42"/>
    <w:multiLevelType w:val="multilevel"/>
    <w:tmpl w:val="8616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82DF2"/>
    <w:multiLevelType w:val="hybridMultilevel"/>
    <w:tmpl w:val="D6783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2778"/>
    <w:multiLevelType w:val="hybridMultilevel"/>
    <w:tmpl w:val="A3D21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D7AF1"/>
    <w:multiLevelType w:val="multilevel"/>
    <w:tmpl w:val="7F9C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573A7"/>
    <w:multiLevelType w:val="hybridMultilevel"/>
    <w:tmpl w:val="40763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0E37"/>
    <w:multiLevelType w:val="hybridMultilevel"/>
    <w:tmpl w:val="28744CC0"/>
    <w:lvl w:ilvl="0" w:tplc="B02614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6132F57"/>
    <w:multiLevelType w:val="hybridMultilevel"/>
    <w:tmpl w:val="C0AC0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7F58"/>
    <w:multiLevelType w:val="hybridMultilevel"/>
    <w:tmpl w:val="6F7E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A78BE"/>
    <w:multiLevelType w:val="hybridMultilevel"/>
    <w:tmpl w:val="E86E8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31E3B"/>
    <w:multiLevelType w:val="hybridMultilevel"/>
    <w:tmpl w:val="D8361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93A46"/>
    <w:multiLevelType w:val="hybridMultilevel"/>
    <w:tmpl w:val="A47CD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0982"/>
    <w:multiLevelType w:val="hybridMultilevel"/>
    <w:tmpl w:val="62ACF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6B"/>
    <w:rsid w:val="000517FC"/>
    <w:rsid w:val="00211D90"/>
    <w:rsid w:val="00241805"/>
    <w:rsid w:val="002560BA"/>
    <w:rsid w:val="00346CA0"/>
    <w:rsid w:val="00351583"/>
    <w:rsid w:val="00355337"/>
    <w:rsid w:val="00404029"/>
    <w:rsid w:val="004F126B"/>
    <w:rsid w:val="00557B82"/>
    <w:rsid w:val="00693F51"/>
    <w:rsid w:val="006A6D9A"/>
    <w:rsid w:val="00876387"/>
    <w:rsid w:val="008E50F2"/>
    <w:rsid w:val="00A40E6A"/>
    <w:rsid w:val="00A55805"/>
    <w:rsid w:val="00A91594"/>
    <w:rsid w:val="00B300DA"/>
    <w:rsid w:val="00B31198"/>
    <w:rsid w:val="00B359F8"/>
    <w:rsid w:val="00CB0615"/>
    <w:rsid w:val="00CB35F5"/>
    <w:rsid w:val="00D74827"/>
    <w:rsid w:val="00D908DE"/>
    <w:rsid w:val="00EB0163"/>
    <w:rsid w:val="00F75642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6B6E"/>
  <w15:docId w15:val="{9538A01F-E356-479D-9AA4-E6077B96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0D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2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18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387"/>
  </w:style>
  <w:style w:type="paragraph" w:styleId="Stopka">
    <w:name w:val="footer"/>
    <w:basedOn w:val="Normalny"/>
    <w:link w:val="StopkaZnak"/>
    <w:uiPriority w:val="99"/>
    <w:unhideWhenUsed/>
    <w:rsid w:val="0087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eojxgu2deltqmfyc4nbwgeytmmbsg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eojxgu2deltqmfyc4nbwgeytmmbxg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eojxgu2deltqmfyc4nbwgeytmmbth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eojxgu2deltqmfyc4nbwgeytmmbtga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4yteojxgu2deltqmfyc4nbwgeytmmbs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3D17D-97C1-4326-9AE5-0719182B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2478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szymkowiaka</dc:creator>
  <cp:lastModifiedBy>Anna Szymkowiak</cp:lastModifiedBy>
  <cp:revision>7</cp:revision>
  <dcterms:created xsi:type="dcterms:W3CDTF">2023-11-08T12:39:00Z</dcterms:created>
  <dcterms:modified xsi:type="dcterms:W3CDTF">2026-03-17T12:08:00Z</dcterms:modified>
</cp:coreProperties>
</file>