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8"/>
        <w:gridCol w:w="888"/>
        <w:gridCol w:w="3716"/>
      </w:tblGrid>
      <w:tr w:rsidR="00837CEB" w:rsidTr="007758EE"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37CEB" w:rsidRDefault="00837CEB" w:rsidP="009F4D3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Załącznik </w:t>
            </w:r>
            <w:r w:rsidR="00235B08">
              <w:rPr>
                <w:rFonts w:ascii="Arial" w:hAnsi="Arial" w:cs="Arial"/>
                <w:i/>
                <w:iCs/>
                <w:sz w:val="20"/>
                <w:szCs w:val="20"/>
              </w:rPr>
              <w:t>do karty usługi UMB290</w:t>
            </w:r>
          </w:p>
        </w:tc>
        <w:tc>
          <w:tcPr>
            <w:tcW w:w="4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Bydgoszcz, dnia:……………………………</w:t>
            </w:r>
          </w:p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sprawy: ……………………………….…</w:t>
            </w:r>
          </w:p>
        </w:tc>
      </w:tr>
      <w:tr w:rsidR="00837CEB" w:rsidTr="007758EE">
        <w:tc>
          <w:tcPr>
            <w:tcW w:w="5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Wydział </w:t>
            </w:r>
            <w:r w:rsidR="00A6296C">
              <w:rPr>
                <w:rFonts w:ascii="Arial" w:hAnsi="Arial" w:cs="Arial"/>
                <w:b/>
                <w:bCs/>
              </w:rPr>
              <w:t>Ochrony</w:t>
            </w:r>
            <w:r w:rsidR="00335114">
              <w:rPr>
                <w:rFonts w:ascii="Arial" w:hAnsi="Arial" w:cs="Arial"/>
                <w:b/>
                <w:bCs/>
              </w:rPr>
              <w:t xml:space="preserve"> Środowiska</w:t>
            </w:r>
          </w:p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Urzędu Miasta Bydgoszczy</w:t>
            </w:r>
          </w:p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ul. Grudziądzka 9-15</w:t>
            </w:r>
          </w:p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85-130 Bydgoszcz</w:t>
            </w:r>
          </w:p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837CEB" w:rsidTr="007758EE">
        <w:tc>
          <w:tcPr>
            <w:tcW w:w="5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</w:t>
            </w:r>
          </w:p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imię i nazwisko / nazwa firmy</w:t>
            </w:r>
          </w:p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</w:t>
            </w:r>
          </w:p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ulica</w:t>
            </w:r>
          </w:p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</w:t>
            </w:r>
          </w:p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kod pocztowy                               miejscowość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868AB">
              <w:rPr>
                <w:rFonts w:ascii="Arial" w:hAnsi="Arial" w:cs="Arial"/>
              </w:rPr>
              <w:t>.....................................................</w:t>
            </w:r>
          </w:p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NIP</w:t>
            </w:r>
          </w:p>
          <w:p w:rsidR="00837CEB" w:rsidRPr="00B868A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37CEB" w:rsidRPr="00B868A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............/...............</w:t>
            </w:r>
          </w:p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nr domu / nr lokalu</w:t>
            </w:r>
          </w:p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.....................................................</w:t>
            </w:r>
          </w:p>
          <w:p w:rsidR="00837CEB" w:rsidRPr="00CD5B60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nr telefonu lub adres e-mail</w:t>
            </w:r>
            <w:r w:rsidR="00CD5B60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r w:rsidR="00CD5B60">
              <w:rPr>
                <w:rFonts w:ascii="Arial" w:hAnsi="Arial" w:cs="Arial"/>
                <w:i/>
                <w:iCs/>
                <w:color w:val="333333"/>
                <w:sz w:val="20"/>
                <w:szCs w:val="20"/>
                <w:vertAlign w:val="superscript"/>
              </w:rPr>
              <w:t>1)</w:t>
            </w:r>
          </w:p>
          <w:p w:rsidR="00837CEB" w:rsidRDefault="00837CEB" w:rsidP="007758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</w:p>
        </w:tc>
      </w:tr>
    </w:tbl>
    <w:p w:rsidR="00837CEB" w:rsidRDefault="00837CEB" w:rsidP="00CD5B60">
      <w:pPr>
        <w:rPr>
          <w:rFonts w:ascii="Arial" w:hAnsi="Arial" w:cs="Arial"/>
          <w:b/>
          <w:bCs/>
          <w:sz w:val="32"/>
          <w:szCs w:val="32"/>
        </w:rPr>
      </w:pPr>
    </w:p>
    <w:p w:rsidR="00837CEB" w:rsidRPr="00EA1F88" w:rsidRDefault="00837CEB" w:rsidP="00837CE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A1F88">
        <w:rPr>
          <w:rFonts w:ascii="Arial" w:hAnsi="Arial" w:cs="Arial"/>
          <w:b/>
          <w:bCs/>
          <w:sz w:val="32"/>
          <w:szCs w:val="32"/>
        </w:rPr>
        <w:t>WNIOSEK</w:t>
      </w:r>
    </w:p>
    <w:p w:rsidR="00837CEB" w:rsidRPr="00EA1F88" w:rsidRDefault="00837CEB" w:rsidP="00837C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Pr="00EA1F8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wydanie zezwolenia na zbieranie odpadów.</w:t>
      </w:r>
    </w:p>
    <w:p w:rsidR="00837CEB" w:rsidRDefault="00837CEB" w:rsidP="00837CEB">
      <w:pPr>
        <w:pStyle w:val="Tekstpodstawowywcity2"/>
        <w:ind w:firstLine="0"/>
        <w:rPr>
          <w:rFonts w:ascii="Arial" w:hAnsi="Arial" w:cs="Arial"/>
        </w:rPr>
      </w:pPr>
      <w:r w:rsidRPr="0014339B">
        <w:rPr>
          <w:rFonts w:ascii="Arial" w:hAnsi="Arial" w:cs="Arial"/>
        </w:rPr>
        <w:t xml:space="preserve">Na podstawie art. 42 ust. 1, art. 43 ust. 1 ustawy z dnia 14 grudnia 2012 r. </w:t>
      </w:r>
      <w:r>
        <w:rPr>
          <w:rFonts w:ascii="Arial" w:hAnsi="Arial" w:cs="Arial"/>
        </w:rPr>
        <w:br/>
      </w:r>
      <w:r w:rsidRPr="0014339B">
        <w:rPr>
          <w:rFonts w:ascii="Arial" w:hAnsi="Arial" w:cs="Arial"/>
        </w:rPr>
        <w:t>o odpa</w:t>
      </w:r>
      <w:r w:rsidR="00335114">
        <w:rPr>
          <w:rFonts w:ascii="Arial" w:hAnsi="Arial" w:cs="Arial"/>
        </w:rPr>
        <w:t>dach (Dz. U. z 2023</w:t>
      </w:r>
      <w:r w:rsidR="00A655E3">
        <w:rPr>
          <w:rFonts w:ascii="Arial" w:hAnsi="Arial" w:cs="Arial"/>
        </w:rPr>
        <w:t xml:space="preserve"> r. poz. </w:t>
      </w:r>
      <w:r w:rsidR="00335114">
        <w:rPr>
          <w:rFonts w:ascii="Arial" w:hAnsi="Arial" w:cs="Arial"/>
        </w:rPr>
        <w:t>1587</w:t>
      </w:r>
      <w:r>
        <w:rPr>
          <w:rFonts w:ascii="Arial" w:hAnsi="Arial" w:cs="Arial"/>
        </w:rPr>
        <w:t xml:space="preserve">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</w:t>
      </w:r>
      <w:r w:rsidRPr="0014339B">
        <w:rPr>
          <w:rFonts w:ascii="Arial" w:hAnsi="Arial" w:cs="Arial"/>
        </w:rPr>
        <w:t xml:space="preserve"> oraz</w:t>
      </w:r>
      <w:r w:rsidRPr="00692BCE">
        <w:rPr>
          <w:rFonts w:ascii="Arial" w:hAnsi="Arial" w:cs="Arial"/>
        </w:rPr>
        <w:t xml:space="preserve"> rozporządzenia Ministra Środowiska z dnia </w:t>
      </w:r>
      <w:r w:rsidR="00235B0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235B08">
        <w:rPr>
          <w:rFonts w:ascii="Arial" w:hAnsi="Arial" w:cs="Arial"/>
        </w:rPr>
        <w:t>stycznia</w:t>
      </w:r>
      <w:r>
        <w:rPr>
          <w:rFonts w:ascii="Arial" w:hAnsi="Arial" w:cs="Arial"/>
        </w:rPr>
        <w:t xml:space="preserve"> 20</w:t>
      </w:r>
      <w:r w:rsidR="00235B08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</w:t>
      </w:r>
      <w:r w:rsidRPr="00692BCE">
        <w:rPr>
          <w:rFonts w:ascii="Arial" w:hAnsi="Arial" w:cs="Arial"/>
        </w:rPr>
        <w:t xml:space="preserve">r. w sprawie katalogu odpadów (Dz. U. </w:t>
      </w:r>
      <w:r w:rsidR="00235B08">
        <w:rPr>
          <w:rFonts w:ascii="Arial" w:hAnsi="Arial" w:cs="Arial"/>
        </w:rPr>
        <w:t>z 2020 r., poz. 10</w:t>
      </w:r>
      <w:r>
        <w:rPr>
          <w:rFonts w:ascii="Arial" w:hAnsi="Arial" w:cs="Arial"/>
        </w:rPr>
        <w:t>)</w:t>
      </w:r>
      <w:r w:rsidRPr="00692BCE">
        <w:rPr>
          <w:rFonts w:ascii="Arial" w:hAnsi="Arial" w:cs="Arial"/>
        </w:rPr>
        <w:t xml:space="preserve"> proszę o wydanie </w:t>
      </w:r>
      <w:r>
        <w:rPr>
          <w:rFonts w:ascii="Arial" w:hAnsi="Arial" w:cs="Arial"/>
        </w:rPr>
        <w:t>zezwolenia</w:t>
      </w:r>
      <w:r w:rsidRPr="00692BCE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 xml:space="preserve">zbieranie </w:t>
      </w:r>
      <w:r w:rsidRPr="00692BCE">
        <w:rPr>
          <w:rFonts w:ascii="Arial" w:hAnsi="Arial" w:cs="Arial"/>
        </w:rPr>
        <w:t xml:space="preserve">odpadów w oparciu </w:t>
      </w:r>
      <w:r>
        <w:rPr>
          <w:rFonts w:ascii="Arial" w:hAnsi="Arial" w:cs="Arial"/>
        </w:rPr>
        <w:br/>
      </w:r>
      <w:r w:rsidRPr="00692BCE">
        <w:rPr>
          <w:rFonts w:ascii="Arial" w:hAnsi="Arial" w:cs="Arial"/>
        </w:rPr>
        <w:t>o informację stanowiącą część wniosku zawierającą:</w:t>
      </w:r>
    </w:p>
    <w:p w:rsidR="00837CEB" w:rsidRPr="00692BCE" w:rsidRDefault="00837CEB" w:rsidP="00837CEB">
      <w:pPr>
        <w:pStyle w:val="Tekstpodstawowywcity2"/>
        <w:ind w:firstLine="0"/>
        <w:rPr>
          <w:rFonts w:ascii="Arial" w:hAnsi="Arial" w:cs="Arial"/>
          <w:b/>
          <w:bCs/>
          <w:color w:val="000000"/>
        </w:rPr>
      </w:pPr>
    </w:p>
    <w:p w:rsidR="00837CEB" w:rsidRPr="00837CEB" w:rsidRDefault="00837CEB" w:rsidP="00837CE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837CEB">
        <w:rPr>
          <w:rFonts w:ascii="Arial" w:hAnsi="Arial" w:cs="Arial"/>
        </w:rPr>
        <w:t xml:space="preserve">numer identyfikacji podatkowej (NIP) posiadacza </w:t>
      </w:r>
      <w:bookmarkStart w:id="0" w:name="highlightHit_956"/>
      <w:bookmarkEnd w:id="0"/>
      <w:r w:rsidRPr="00837CEB">
        <w:rPr>
          <w:rFonts w:ascii="Arial" w:hAnsi="Arial" w:cs="Arial"/>
        </w:rPr>
        <w:t>odpadów;</w:t>
      </w:r>
      <w:bookmarkStart w:id="1" w:name="mip43055591"/>
      <w:bookmarkEnd w:id="1"/>
    </w:p>
    <w:p w:rsidR="00837CEB" w:rsidRPr="00837CEB" w:rsidRDefault="00837CEB" w:rsidP="00837CE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837CEB">
        <w:rPr>
          <w:rFonts w:ascii="Arial" w:hAnsi="Arial" w:cs="Arial"/>
        </w:rPr>
        <w:t xml:space="preserve">wyszczególnienie rodzajów </w:t>
      </w:r>
      <w:bookmarkStart w:id="2" w:name="highlightHit_957"/>
      <w:bookmarkEnd w:id="2"/>
      <w:r w:rsidRPr="00837CEB">
        <w:rPr>
          <w:rFonts w:ascii="Arial" w:hAnsi="Arial" w:cs="Arial"/>
        </w:rPr>
        <w:t>odpadów przewidzianych do zbierania;</w:t>
      </w:r>
      <w:bookmarkStart w:id="3" w:name="mip43055592"/>
      <w:bookmarkEnd w:id="3"/>
    </w:p>
    <w:p w:rsidR="00837CEB" w:rsidRPr="00837CEB" w:rsidRDefault="00837CEB" w:rsidP="00837CE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837CEB">
        <w:rPr>
          <w:rFonts w:ascii="Arial" w:hAnsi="Arial" w:cs="Arial"/>
        </w:rPr>
        <w:t xml:space="preserve">oznaczenie miejsca zbierania </w:t>
      </w:r>
      <w:bookmarkStart w:id="4" w:name="highlightHit_958"/>
      <w:bookmarkEnd w:id="4"/>
      <w:r w:rsidRPr="00837CEB">
        <w:rPr>
          <w:rFonts w:ascii="Arial" w:hAnsi="Arial" w:cs="Arial"/>
        </w:rPr>
        <w:t>odpadów;</w:t>
      </w:r>
      <w:bookmarkStart w:id="5" w:name="mip43055593"/>
      <w:bookmarkEnd w:id="5"/>
    </w:p>
    <w:p w:rsidR="00837CEB" w:rsidRPr="00837CEB" w:rsidRDefault="00837CEB" w:rsidP="00837CE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837CEB">
        <w:rPr>
          <w:rFonts w:ascii="Arial" w:hAnsi="Arial" w:cs="Arial"/>
        </w:rPr>
        <w:t xml:space="preserve">wskazanie: </w:t>
      </w:r>
    </w:p>
    <w:p w:rsidR="00837CEB" w:rsidRPr="00837CEB" w:rsidRDefault="00837CEB" w:rsidP="00837CEB">
      <w:pPr>
        <w:pStyle w:val="Akapitzlist"/>
        <w:numPr>
          <w:ilvl w:val="0"/>
          <w:numId w:val="3"/>
        </w:numPr>
        <w:ind w:left="567" w:hanging="283"/>
        <w:jc w:val="both"/>
        <w:rPr>
          <w:rFonts w:ascii="Arial" w:hAnsi="Arial" w:cs="Arial"/>
        </w:rPr>
      </w:pPr>
      <w:r w:rsidRPr="00837CEB">
        <w:rPr>
          <w:rFonts w:ascii="Arial" w:hAnsi="Arial" w:cs="Arial"/>
        </w:rPr>
        <w:t xml:space="preserve">miejsca i sposobu magazynowania oraz rodzaju magazynowanych </w:t>
      </w:r>
      <w:bookmarkStart w:id="6" w:name="highlightHit_959"/>
      <w:bookmarkEnd w:id="6"/>
      <w:r w:rsidRPr="00837CEB">
        <w:rPr>
          <w:rFonts w:ascii="Arial" w:hAnsi="Arial" w:cs="Arial"/>
        </w:rPr>
        <w:t xml:space="preserve">odpadów, </w:t>
      </w:r>
    </w:p>
    <w:p w:rsidR="00837CEB" w:rsidRPr="00837CEB" w:rsidRDefault="00837CEB" w:rsidP="00837CEB">
      <w:pPr>
        <w:pStyle w:val="Akapitzlist"/>
        <w:numPr>
          <w:ilvl w:val="0"/>
          <w:numId w:val="3"/>
        </w:numPr>
        <w:ind w:left="567" w:hanging="283"/>
        <w:jc w:val="both"/>
        <w:rPr>
          <w:rFonts w:ascii="Arial" w:hAnsi="Arial" w:cs="Arial"/>
        </w:rPr>
      </w:pPr>
      <w:r w:rsidRPr="00837CEB">
        <w:rPr>
          <w:rFonts w:ascii="Arial" w:hAnsi="Arial" w:cs="Arial"/>
        </w:rPr>
        <w:t xml:space="preserve">maksymalnej masy poszczególnych rodzajów </w:t>
      </w:r>
      <w:bookmarkStart w:id="7" w:name="highlightHit_960"/>
      <w:bookmarkEnd w:id="7"/>
      <w:r w:rsidRPr="00837CEB">
        <w:rPr>
          <w:rFonts w:ascii="Arial" w:hAnsi="Arial" w:cs="Arial"/>
        </w:rPr>
        <w:t xml:space="preserve">odpadów i maksymalnej łącznej masy wszystkich rodzajów </w:t>
      </w:r>
      <w:bookmarkStart w:id="8" w:name="highlightHit_961"/>
      <w:bookmarkEnd w:id="8"/>
      <w:r w:rsidRPr="00837CEB">
        <w:rPr>
          <w:rFonts w:ascii="Arial" w:hAnsi="Arial" w:cs="Arial"/>
        </w:rPr>
        <w:t xml:space="preserve">odpadów, które mogą być magazynowane w tym samym czasie oraz które mogą być magazynowane w okresie roku, </w:t>
      </w:r>
    </w:p>
    <w:p w:rsidR="00837CEB" w:rsidRPr="00837CEB" w:rsidRDefault="00837CEB" w:rsidP="00837CEB">
      <w:pPr>
        <w:pStyle w:val="Akapitzlist"/>
        <w:numPr>
          <w:ilvl w:val="0"/>
          <w:numId w:val="3"/>
        </w:numPr>
        <w:ind w:left="567" w:hanging="283"/>
        <w:jc w:val="both"/>
        <w:rPr>
          <w:rFonts w:ascii="Arial" w:hAnsi="Arial" w:cs="Arial"/>
        </w:rPr>
      </w:pPr>
      <w:r w:rsidRPr="00837CEB">
        <w:rPr>
          <w:rFonts w:ascii="Arial" w:hAnsi="Arial" w:cs="Arial"/>
        </w:rPr>
        <w:t xml:space="preserve">największej masy </w:t>
      </w:r>
      <w:bookmarkStart w:id="9" w:name="highlightHit_962"/>
      <w:bookmarkEnd w:id="9"/>
      <w:r w:rsidRPr="00837CEB">
        <w:rPr>
          <w:rFonts w:ascii="Arial" w:hAnsi="Arial" w:cs="Arial"/>
        </w:rPr>
        <w:t xml:space="preserve">odpadów, które mogłyby być magazynowane w tym samym czasie w instalacji, obiekcie budowlanym lub jego części lub innym miejscu magazynowania </w:t>
      </w:r>
      <w:bookmarkStart w:id="10" w:name="highlightHit_963"/>
      <w:bookmarkEnd w:id="10"/>
      <w:r w:rsidRPr="00837CEB">
        <w:rPr>
          <w:rFonts w:ascii="Arial" w:hAnsi="Arial" w:cs="Arial"/>
        </w:rPr>
        <w:t xml:space="preserve">odpadów, wynikającej z wymiarów instalacji, obiektu budowlanego lub jego części lub innego miejsca magazynowania </w:t>
      </w:r>
      <w:bookmarkStart w:id="11" w:name="highlightHit_964"/>
      <w:bookmarkEnd w:id="11"/>
      <w:r w:rsidRPr="00837CEB">
        <w:rPr>
          <w:rFonts w:ascii="Arial" w:hAnsi="Arial" w:cs="Arial"/>
        </w:rPr>
        <w:t xml:space="preserve">odpadów, </w:t>
      </w:r>
    </w:p>
    <w:p w:rsidR="00CD5B60" w:rsidRPr="00235B08" w:rsidRDefault="00837CEB" w:rsidP="00235B08">
      <w:pPr>
        <w:pStyle w:val="Akapitzlist"/>
        <w:numPr>
          <w:ilvl w:val="0"/>
          <w:numId w:val="3"/>
        </w:numPr>
        <w:ind w:left="567" w:hanging="283"/>
        <w:jc w:val="both"/>
        <w:rPr>
          <w:rFonts w:ascii="Arial" w:hAnsi="Arial" w:cs="Arial"/>
        </w:rPr>
      </w:pPr>
      <w:r w:rsidRPr="00837CEB">
        <w:rPr>
          <w:rFonts w:ascii="Arial" w:hAnsi="Arial" w:cs="Arial"/>
        </w:rPr>
        <w:t xml:space="preserve">całkowitej pojemności (wyrażonej w Mg) instalacji, obiektu budowlanego lub jego części lub innego miejsca magazynowania </w:t>
      </w:r>
      <w:bookmarkStart w:id="12" w:name="highlightHit_965"/>
      <w:bookmarkEnd w:id="12"/>
      <w:r w:rsidRPr="00837CEB">
        <w:rPr>
          <w:rFonts w:ascii="Arial" w:hAnsi="Arial" w:cs="Arial"/>
        </w:rPr>
        <w:t xml:space="preserve">odpadów; </w:t>
      </w:r>
      <w:bookmarkStart w:id="13" w:name="mip43055594"/>
      <w:bookmarkEnd w:id="13"/>
    </w:p>
    <w:p w:rsidR="00837CEB" w:rsidRPr="00837CEB" w:rsidRDefault="00837CEB" w:rsidP="00837CE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837CEB">
        <w:rPr>
          <w:rFonts w:ascii="Arial" w:hAnsi="Arial" w:cs="Arial"/>
        </w:rPr>
        <w:t xml:space="preserve">szczegółowy opis stosowanej metody lub metod zbierania </w:t>
      </w:r>
      <w:bookmarkStart w:id="14" w:name="highlightHit_966"/>
      <w:bookmarkEnd w:id="14"/>
      <w:r w:rsidRPr="00837CEB">
        <w:rPr>
          <w:rFonts w:ascii="Arial" w:hAnsi="Arial" w:cs="Arial"/>
        </w:rPr>
        <w:t>odpadów;</w:t>
      </w:r>
      <w:bookmarkStart w:id="15" w:name="mip43055595"/>
      <w:bookmarkEnd w:id="15"/>
    </w:p>
    <w:p w:rsidR="00837CEB" w:rsidRPr="00837CEB" w:rsidRDefault="00837CEB" w:rsidP="00837CE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837CEB">
        <w:rPr>
          <w:rFonts w:ascii="Arial" w:hAnsi="Arial" w:cs="Arial"/>
        </w:rPr>
        <w:t xml:space="preserve">przedstawienie możliwości technicznych i organizacyjnych pozwalających należycie wykonywać działalność w zakresie zbierania </w:t>
      </w:r>
      <w:bookmarkStart w:id="16" w:name="highlightHit_967"/>
      <w:bookmarkEnd w:id="16"/>
      <w:r w:rsidRPr="00837CEB">
        <w:rPr>
          <w:rFonts w:ascii="Arial" w:hAnsi="Arial" w:cs="Arial"/>
        </w:rPr>
        <w:t>odpadów, ze szczególnym uwzględnieniem kwalifikacji zawodowych lub przeszkolenia pracowników oraz liczby i jakości posiadanych instalacji i urządzeń odpowiadających wymaganiom ochrony środowiska;</w:t>
      </w:r>
      <w:bookmarkStart w:id="17" w:name="mip43055596"/>
      <w:bookmarkEnd w:id="17"/>
    </w:p>
    <w:p w:rsidR="00837CEB" w:rsidRPr="00837CEB" w:rsidRDefault="00837CEB" w:rsidP="00837CE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837CEB">
        <w:rPr>
          <w:rFonts w:ascii="Arial" w:hAnsi="Arial" w:cs="Arial"/>
        </w:rPr>
        <w:lastRenderedPageBreak/>
        <w:t xml:space="preserve">oznaczenie przewidywanego okresu wykonywania działalności w zakresie zbierania </w:t>
      </w:r>
      <w:bookmarkStart w:id="18" w:name="highlightHit_968"/>
      <w:bookmarkEnd w:id="18"/>
      <w:r w:rsidRPr="00837CEB">
        <w:rPr>
          <w:rFonts w:ascii="Arial" w:hAnsi="Arial" w:cs="Arial"/>
        </w:rPr>
        <w:t>odpadów;</w:t>
      </w:r>
      <w:bookmarkStart w:id="19" w:name="mip43055597"/>
      <w:bookmarkEnd w:id="19"/>
    </w:p>
    <w:p w:rsidR="00837CEB" w:rsidRPr="00837CEB" w:rsidRDefault="00837CEB" w:rsidP="00837CE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837CEB">
        <w:rPr>
          <w:rFonts w:ascii="Arial" w:hAnsi="Arial" w:cs="Arial"/>
        </w:rPr>
        <w:t>opis czynności podejmowanych w ramach monitorowania i kontroli działalności objętej zezwoleniem;</w:t>
      </w:r>
      <w:bookmarkStart w:id="20" w:name="mip43055598"/>
      <w:bookmarkEnd w:id="20"/>
    </w:p>
    <w:p w:rsidR="00837CEB" w:rsidRPr="00837CEB" w:rsidRDefault="00837CEB" w:rsidP="00837CE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837CEB">
        <w:rPr>
          <w:rFonts w:ascii="Arial" w:hAnsi="Arial" w:cs="Arial"/>
        </w:rPr>
        <w:t>opis czynności, które zostaną podjęte w przypadku zakończenia działalności objętej zezwoleniem i związanej z tym ochrony terenu, na którym działalność ta była prowadzona</w:t>
      </w:r>
      <w:bookmarkStart w:id="21" w:name="mip43999868"/>
      <w:bookmarkEnd w:id="21"/>
      <w:r>
        <w:rPr>
          <w:rFonts w:ascii="Arial" w:hAnsi="Arial" w:cs="Arial"/>
        </w:rPr>
        <w:t xml:space="preserve"> </w:t>
      </w:r>
    </w:p>
    <w:p w:rsidR="00837CEB" w:rsidRPr="00837CEB" w:rsidRDefault="00837CEB" w:rsidP="00837CE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837CEB">
        <w:rPr>
          <w:rFonts w:ascii="Arial" w:hAnsi="Arial" w:cs="Arial"/>
        </w:rPr>
        <w:t>proponowaną formę i wysokość zabezpieczenia roszczeń, o którym mowa w art. 48a</w:t>
      </w:r>
      <w:r>
        <w:rPr>
          <w:rFonts w:ascii="Arial" w:hAnsi="Arial" w:cs="Arial"/>
        </w:rPr>
        <w:t xml:space="preserve"> </w:t>
      </w:r>
      <w:r w:rsidRPr="00837CEB">
        <w:rPr>
          <w:rFonts w:ascii="Arial" w:hAnsi="Arial" w:cs="Arial"/>
          <w:i/>
        </w:rPr>
        <w:t>(obowiązek ustanowienia zabezpieczenia roszczeń nie dotyczy sytuacji, gdy wniosek dotyczy odpadów obojętnych)</w:t>
      </w:r>
      <w:r w:rsidRPr="00837CEB">
        <w:rPr>
          <w:rFonts w:ascii="Arial" w:hAnsi="Arial" w:cs="Arial"/>
        </w:rPr>
        <w:t xml:space="preserve">; </w:t>
      </w:r>
      <w:bookmarkStart w:id="22" w:name="mip43055599"/>
      <w:bookmarkEnd w:id="22"/>
    </w:p>
    <w:p w:rsidR="00837CEB" w:rsidRPr="00335114" w:rsidRDefault="00837CEB" w:rsidP="0033511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837CEB">
        <w:rPr>
          <w:rFonts w:ascii="Arial" w:hAnsi="Arial" w:cs="Arial"/>
        </w:rPr>
        <w:t>informacje wymagane na podstawie odrębnych przepisów.</w:t>
      </w:r>
    </w:p>
    <w:p w:rsidR="00837CEB" w:rsidRPr="00335114" w:rsidRDefault="00837CEB" w:rsidP="00837CEB">
      <w:pPr>
        <w:ind w:left="360"/>
        <w:jc w:val="both"/>
        <w:rPr>
          <w:rFonts w:ascii="Arial" w:hAnsi="Arial" w:cs="Arial"/>
          <w:u w:val="single"/>
        </w:rPr>
      </w:pPr>
    </w:p>
    <w:p w:rsidR="00235B08" w:rsidRDefault="00235B08" w:rsidP="00235B08">
      <w:pPr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vertAlign w:val="superscript"/>
        </w:rPr>
        <w:t>1)</w:t>
      </w:r>
      <w:r w:rsidRPr="007E15ED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16"/>
          <w:szCs w:val="16"/>
        </w:rPr>
        <w:t>Podanie i</w:t>
      </w:r>
      <w:r w:rsidRPr="007E15ED">
        <w:rPr>
          <w:rFonts w:ascii="Arial" w:hAnsi="Arial" w:cs="Arial"/>
          <w:b/>
          <w:sz w:val="16"/>
          <w:szCs w:val="16"/>
        </w:rPr>
        <w:t>nformacji w zakresie: nr telefonu i adresu e-mail nie jest obowiązkowe.</w:t>
      </w:r>
      <w:r w:rsidRPr="007E0835">
        <w:rPr>
          <w:rFonts w:ascii="Arial" w:hAnsi="Arial" w:cs="Arial"/>
          <w:sz w:val="16"/>
          <w:szCs w:val="16"/>
        </w:rPr>
        <w:t xml:space="preserve"> Ich podanie jest równoznaczne </w:t>
      </w:r>
      <w:r>
        <w:rPr>
          <w:rFonts w:ascii="Arial" w:hAnsi="Arial" w:cs="Arial"/>
          <w:sz w:val="16"/>
          <w:szCs w:val="16"/>
        </w:rPr>
        <w:br/>
      </w:r>
      <w:r w:rsidRPr="007E0835">
        <w:rPr>
          <w:rFonts w:ascii="Arial" w:hAnsi="Arial" w:cs="Arial"/>
          <w:sz w:val="16"/>
          <w:szCs w:val="16"/>
        </w:rPr>
        <w:t xml:space="preserve">z wyrażeniem zgody na ich przetwarzanie w celu ułatwienia kontaktu pracowników Urzędu Miasta Bydgoszczy </w:t>
      </w:r>
      <w:r>
        <w:rPr>
          <w:rFonts w:ascii="Arial" w:hAnsi="Arial" w:cs="Arial"/>
          <w:sz w:val="16"/>
          <w:szCs w:val="16"/>
        </w:rPr>
        <w:br/>
      </w:r>
      <w:r w:rsidRPr="007E0835">
        <w:rPr>
          <w:rFonts w:ascii="Arial" w:hAnsi="Arial" w:cs="Arial"/>
          <w:sz w:val="16"/>
          <w:szCs w:val="16"/>
        </w:rPr>
        <w:t xml:space="preserve">z wnioskodawcą.  Jesteście Państwo uprawnieni do cofnięcia zgody w dowolnym momencie bez wpływu na zgodność </w:t>
      </w:r>
      <w:r>
        <w:rPr>
          <w:rFonts w:ascii="Arial" w:hAnsi="Arial" w:cs="Arial"/>
          <w:sz w:val="16"/>
          <w:szCs w:val="16"/>
        </w:rPr>
        <w:br/>
      </w:r>
      <w:r w:rsidRPr="007E0835">
        <w:rPr>
          <w:rFonts w:ascii="Arial" w:hAnsi="Arial" w:cs="Arial"/>
          <w:sz w:val="16"/>
          <w:szCs w:val="16"/>
        </w:rPr>
        <w:t>z prawem przetwarzania, którego dokonano na podstawie zgody przed jej cofnięciem. W celu zgłoszenia wycofania zgody należy złożyć pisemne oświadczenie w miejscu składania wniosku.</w:t>
      </w:r>
    </w:p>
    <w:p w:rsidR="00235B08" w:rsidRDefault="00235B08" w:rsidP="00837CEB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837CEB" w:rsidRDefault="00837CEB" w:rsidP="00837CEB">
      <w:pPr>
        <w:jc w:val="both"/>
        <w:rPr>
          <w:rFonts w:ascii="Arial" w:hAnsi="Arial" w:cs="Arial"/>
          <w:sz w:val="20"/>
          <w:szCs w:val="20"/>
          <w:u w:val="single"/>
        </w:rPr>
      </w:pPr>
      <w:r w:rsidRPr="00335114">
        <w:rPr>
          <w:rFonts w:ascii="Arial" w:hAnsi="Arial" w:cs="Arial"/>
          <w:sz w:val="20"/>
          <w:szCs w:val="20"/>
          <w:u w:val="single"/>
        </w:rPr>
        <w:t xml:space="preserve">Do wniosku o wydanie decyzji </w:t>
      </w:r>
      <w:r w:rsidR="00496252" w:rsidRPr="00335114">
        <w:rPr>
          <w:rFonts w:ascii="Arial" w:hAnsi="Arial" w:cs="Arial"/>
          <w:sz w:val="20"/>
          <w:szCs w:val="20"/>
          <w:u w:val="single"/>
        </w:rPr>
        <w:t>dołączam</w:t>
      </w:r>
      <w:r w:rsidRPr="00335114">
        <w:rPr>
          <w:rFonts w:ascii="Arial" w:hAnsi="Arial" w:cs="Arial"/>
          <w:sz w:val="20"/>
          <w:szCs w:val="20"/>
          <w:u w:val="single"/>
        </w:rPr>
        <w:t>:</w:t>
      </w:r>
    </w:p>
    <w:p w:rsidR="00335114" w:rsidRPr="00335114" w:rsidRDefault="00335114" w:rsidP="00837CEB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335114" w:rsidRPr="00335114" w:rsidRDefault="00335114" w:rsidP="0033511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335114">
        <w:rPr>
          <w:rFonts w:ascii="Arial" w:hAnsi="Arial" w:cs="Arial"/>
          <w:sz w:val="20"/>
          <w:szCs w:val="20"/>
        </w:rPr>
        <w:t>Zaświadczenie o niekaralności:</w:t>
      </w:r>
    </w:p>
    <w:p w:rsidR="00335114" w:rsidRPr="00335114" w:rsidRDefault="00335114" w:rsidP="00335114">
      <w:pPr>
        <w:jc w:val="both"/>
        <w:rPr>
          <w:rFonts w:ascii="Arial" w:hAnsi="Arial" w:cs="Arial"/>
          <w:sz w:val="20"/>
          <w:szCs w:val="20"/>
        </w:rPr>
      </w:pPr>
      <w:r w:rsidRPr="00335114">
        <w:rPr>
          <w:rFonts w:ascii="Arial" w:hAnsi="Arial" w:cs="Arial"/>
          <w:sz w:val="20"/>
          <w:szCs w:val="20"/>
        </w:rPr>
        <w:t>a) posiadacza odpadów będącego osobą fizyczną prowadzącą działalność gospodarczą,</w:t>
      </w:r>
    </w:p>
    <w:p w:rsidR="00335114" w:rsidRPr="00335114" w:rsidRDefault="00335114" w:rsidP="00335114">
      <w:pPr>
        <w:jc w:val="both"/>
        <w:rPr>
          <w:rFonts w:ascii="Arial" w:hAnsi="Arial" w:cs="Arial"/>
          <w:sz w:val="20"/>
          <w:szCs w:val="20"/>
        </w:rPr>
      </w:pPr>
      <w:r w:rsidRPr="00335114">
        <w:rPr>
          <w:rFonts w:ascii="Arial" w:hAnsi="Arial" w:cs="Arial"/>
          <w:sz w:val="20"/>
          <w:szCs w:val="20"/>
        </w:rPr>
        <w:t>b) wspólnika, prokurenta, członka zarządu lub członka rady nadzorczej posiadacza odpadów będącego osobą prawną albo jednostką organizacyjną nieposiadającą osobowości prawnej</w:t>
      </w:r>
    </w:p>
    <w:p w:rsidR="00335114" w:rsidRPr="00335114" w:rsidRDefault="00335114" w:rsidP="00335114">
      <w:pPr>
        <w:pStyle w:val="text-justify"/>
        <w:jc w:val="both"/>
        <w:rPr>
          <w:rFonts w:ascii="Arial" w:hAnsi="Arial" w:cs="Arial"/>
          <w:sz w:val="20"/>
          <w:szCs w:val="20"/>
        </w:rPr>
      </w:pPr>
      <w:r w:rsidRPr="00335114">
        <w:rPr>
          <w:rFonts w:ascii="Arial" w:hAnsi="Arial" w:cs="Arial"/>
          <w:sz w:val="20"/>
          <w:szCs w:val="20"/>
        </w:rPr>
        <w:t>– za przestępstwa przeciwko środowisku lub przestępstwa, o których mowa w art. 163, art. 164 lub art. 168 w związku z art. 163 § 1 ustawy z dnia 6 czerwca 1997 r. - Kodeks karny;</w:t>
      </w:r>
    </w:p>
    <w:p w:rsidR="00335114" w:rsidRPr="00335114" w:rsidRDefault="00335114" w:rsidP="00335114">
      <w:pPr>
        <w:jc w:val="both"/>
        <w:rPr>
          <w:rFonts w:ascii="Arial" w:hAnsi="Arial" w:cs="Arial"/>
          <w:sz w:val="20"/>
          <w:szCs w:val="20"/>
        </w:rPr>
      </w:pPr>
      <w:r w:rsidRPr="00335114">
        <w:rPr>
          <w:rFonts w:ascii="Arial" w:hAnsi="Arial" w:cs="Arial"/>
          <w:sz w:val="20"/>
          <w:szCs w:val="20"/>
        </w:rPr>
        <w:t xml:space="preserve">2) zaświadczenie o niekaralności posiadacza odpadów za przestępstwa przeciwko środowisku na podstawie przepisów ustawy z dnia 28 października 2002 r. o odpowiedzialności podmiotów zbiorowych za czyny zabronione pod groźbą </w:t>
      </w:r>
      <w:r w:rsidR="00235B08">
        <w:rPr>
          <w:rFonts w:ascii="Arial" w:hAnsi="Arial" w:cs="Arial"/>
          <w:sz w:val="20"/>
          <w:szCs w:val="20"/>
        </w:rPr>
        <w:t>kary</w:t>
      </w:r>
      <w:bookmarkStart w:id="23" w:name="_GoBack"/>
      <w:bookmarkEnd w:id="23"/>
      <w:r w:rsidRPr="00335114">
        <w:rPr>
          <w:rFonts w:ascii="Arial" w:hAnsi="Arial" w:cs="Arial"/>
          <w:sz w:val="20"/>
          <w:szCs w:val="20"/>
        </w:rPr>
        <w:t>;</w:t>
      </w:r>
    </w:p>
    <w:p w:rsidR="00335114" w:rsidRDefault="00335114" w:rsidP="00335114">
      <w:pPr>
        <w:jc w:val="both"/>
        <w:rPr>
          <w:rFonts w:ascii="Arial" w:hAnsi="Arial" w:cs="Arial"/>
          <w:sz w:val="20"/>
          <w:szCs w:val="20"/>
        </w:rPr>
      </w:pPr>
    </w:p>
    <w:p w:rsidR="00335114" w:rsidRPr="00335114" w:rsidRDefault="00335114" w:rsidP="00335114">
      <w:pPr>
        <w:jc w:val="both"/>
        <w:rPr>
          <w:rFonts w:ascii="Arial" w:hAnsi="Arial" w:cs="Arial"/>
          <w:sz w:val="20"/>
          <w:szCs w:val="20"/>
        </w:rPr>
      </w:pPr>
      <w:r w:rsidRPr="00335114">
        <w:rPr>
          <w:rFonts w:ascii="Arial" w:hAnsi="Arial" w:cs="Arial"/>
          <w:sz w:val="20"/>
          <w:szCs w:val="20"/>
        </w:rPr>
        <w:t>3) oświadczenie o niekaralności osób, o których mowa w pkt 1, lub o liczbie prawomocnych wyroków skazujących te osoby, za wykroczenia określone w art. 183, art. 189 ust. 2 pkt 6 lub art. 191;</w:t>
      </w:r>
    </w:p>
    <w:p w:rsidR="00335114" w:rsidRDefault="00335114" w:rsidP="00335114">
      <w:pPr>
        <w:jc w:val="both"/>
        <w:rPr>
          <w:rFonts w:ascii="Arial" w:hAnsi="Arial" w:cs="Arial"/>
          <w:sz w:val="20"/>
          <w:szCs w:val="20"/>
        </w:rPr>
      </w:pPr>
    </w:p>
    <w:p w:rsidR="00335114" w:rsidRPr="00335114" w:rsidRDefault="00335114" w:rsidP="00335114">
      <w:pPr>
        <w:jc w:val="both"/>
        <w:rPr>
          <w:rFonts w:ascii="Arial" w:hAnsi="Arial" w:cs="Arial"/>
          <w:sz w:val="20"/>
          <w:szCs w:val="20"/>
        </w:rPr>
      </w:pPr>
      <w:r w:rsidRPr="00335114">
        <w:rPr>
          <w:rFonts w:ascii="Arial" w:hAnsi="Arial" w:cs="Arial"/>
          <w:sz w:val="20"/>
          <w:szCs w:val="20"/>
        </w:rPr>
        <w:t>4) oświadczenie, że w stosunku do:</w:t>
      </w:r>
    </w:p>
    <w:p w:rsidR="00335114" w:rsidRPr="00335114" w:rsidRDefault="00335114" w:rsidP="00335114">
      <w:pPr>
        <w:jc w:val="both"/>
        <w:rPr>
          <w:rFonts w:ascii="Arial" w:hAnsi="Arial" w:cs="Arial"/>
          <w:sz w:val="20"/>
          <w:szCs w:val="20"/>
        </w:rPr>
      </w:pPr>
      <w:r w:rsidRPr="00335114">
        <w:rPr>
          <w:rFonts w:ascii="Arial" w:hAnsi="Arial" w:cs="Arial"/>
          <w:sz w:val="20"/>
          <w:szCs w:val="20"/>
        </w:rPr>
        <w:t>a)osoby, o której mowa w pkt 1 lit. a,</w:t>
      </w:r>
    </w:p>
    <w:p w:rsidR="00335114" w:rsidRPr="00335114" w:rsidRDefault="00335114" w:rsidP="00335114">
      <w:pPr>
        <w:jc w:val="both"/>
        <w:rPr>
          <w:rFonts w:ascii="Arial" w:hAnsi="Arial" w:cs="Arial"/>
          <w:sz w:val="20"/>
          <w:szCs w:val="20"/>
        </w:rPr>
      </w:pPr>
      <w:r w:rsidRPr="00335114">
        <w:rPr>
          <w:rFonts w:ascii="Arial" w:hAnsi="Arial" w:cs="Arial"/>
          <w:sz w:val="20"/>
          <w:szCs w:val="20"/>
        </w:rPr>
        <w:t>b)posiadacza odpadów będącego osobą prawną albo jednostką organizacyjną nieposiadającą osobowości prawnej, wspólnika, prokurenta, członka zarządu lub członka rady nadzorczej tego posiadacza odpadów prowadzącego działalność gospodarczą jako osoba fizyczna</w:t>
      </w:r>
    </w:p>
    <w:p w:rsidR="00335114" w:rsidRPr="00335114" w:rsidRDefault="00335114" w:rsidP="00335114">
      <w:pPr>
        <w:pStyle w:val="text-justify"/>
        <w:jc w:val="both"/>
        <w:rPr>
          <w:rFonts w:ascii="Arial" w:hAnsi="Arial" w:cs="Arial"/>
          <w:sz w:val="20"/>
          <w:szCs w:val="20"/>
        </w:rPr>
      </w:pPr>
      <w:r w:rsidRPr="00335114">
        <w:rPr>
          <w:rFonts w:ascii="Arial" w:hAnsi="Arial" w:cs="Arial"/>
          <w:sz w:val="20"/>
          <w:szCs w:val="20"/>
        </w:rPr>
        <w:t xml:space="preserve">- w ostatnich 10 latach nie wydano ostatecznej decyzji o cofnięciu zezwolenia na zbieranie odpadów, zezwolenia na przetwarzanie odpadów, zezwolenia na zbieranie i przetwarzanie odpadów lub pozwolenia na wytwarzanie odpadów uwzględniającego zbieranie i przetwarzanie odpadów lub nie wymierzono co najmniej trzykrotnie administracyjnej kary pieniężnej, o której mowa w art. 194, </w:t>
      </w:r>
      <w:r>
        <w:rPr>
          <w:rFonts w:ascii="Arial" w:hAnsi="Arial" w:cs="Arial"/>
          <w:sz w:val="20"/>
          <w:szCs w:val="20"/>
        </w:rPr>
        <w:br/>
      </w:r>
      <w:r w:rsidRPr="00335114">
        <w:rPr>
          <w:rFonts w:ascii="Arial" w:hAnsi="Arial" w:cs="Arial"/>
          <w:sz w:val="20"/>
          <w:szCs w:val="20"/>
        </w:rPr>
        <w:t>w wysokości przekraczającej łącznie kwotę 150 000 zł;</w:t>
      </w:r>
    </w:p>
    <w:p w:rsidR="00335114" w:rsidRPr="00335114" w:rsidRDefault="00335114" w:rsidP="00335114">
      <w:pPr>
        <w:jc w:val="both"/>
        <w:rPr>
          <w:rFonts w:ascii="Arial" w:hAnsi="Arial" w:cs="Arial"/>
          <w:sz w:val="20"/>
          <w:szCs w:val="20"/>
        </w:rPr>
      </w:pPr>
      <w:r w:rsidRPr="00335114">
        <w:rPr>
          <w:rFonts w:ascii="Arial" w:hAnsi="Arial" w:cs="Arial"/>
          <w:sz w:val="20"/>
          <w:szCs w:val="20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 w:rsidRPr="00335114">
        <w:rPr>
          <w:rFonts w:ascii="Arial" w:hAnsi="Arial" w:cs="Arial"/>
          <w:sz w:val="20"/>
          <w:szCs w:val="20"/>
        </w:rPr>
        <w:t>oświadczenie, że wspólnik, prokurent, członek zarządu lub członek rady nadzorczej posiadacza odpadów nie jest lub nie był wspólnikiem, prokurentem, członkiem rady nadzorczej lub członkiem zarządu innego przedsiębiorcy:</w:t>
      </w:r>
    </w:p>
    <w:p w:rsidR="00335114" w:rsidRPr="00335114" w:rsidRDefault="00335114" w:rsidP="00335114">
      <w:pPr>
        <w:jc w:val="both"/>
        <w:rPr>
          <w:rFonts w:ascii="Arial" w:hAnsi="Arial" w:cs="Arial"/>
          <w:sz w:val="20"/>
          <w:szCs w:val="20"/>
        </w:rPr>
      </w:pPr>
      <w:r w:rsidRPr="00335114">
        <w:rPr>
          <w:rFonts w:ascii="Arial" w:hAnsi="Arial" w:cs="Arial"/>
          <w:sz w:val="20"/>
          <w:szCs w:val="20"/>
        </w:rPr>
        <w:t>a) w stosunku do którego w ostatnich 10 latach wydano ostateczną decyzję o cofnięciu zezwolenia na zbieranie odpadów, zezwolenia na przetwarzanie odpadów, zezwolenia na zbieranie i przetwarzanie odpadów lub pozwolenia na wytwarzanie odpadów uwzględniającego zbieranie i przetwarzanie odpadów lub</w:t>
      </w:r>
    </w:p>
    <w:p w:rsidR="00335114" w:rsidRPr="00335114" w:rsidRDefault="00335114" w:rsidP="00335114">
      <w:pPr>
        <w:jc w:val="both"/>
        <w:rPr>
          <w:rFonts w:ascii="Arial" w:hAnsi="Arial" w:cs="Arial"/>
          <w:sz w:val="20"/>
          <w:szCs w:val="20"/>
        </w:rPr>
      </w:pPr>
      <w:r w:rsidRPr="00335114">
        <w:rPr>
          <w:rFonts w:ascii="Arial" w:hAnsi="Arial" w:cs="Arial"/>
          <w:sz w:val="20"/>
          <w:szCs w:val="20"/>
        </w:rPr>
        <w:t>b) któremu wymierzono co najmniej trzykrotnie administracyjną karę pieniężną, o której mowa w art. 194, w ostatnich 10 latach, w wysokości przekraczającej łącznie kwotę 150 000 zł</w:t>
      </w:r>
    </w:p>
    <w:p w:rsidR="00726025" w:rsidRPr="00335114" w:rsidRDefault="00335114" w:rsidP="00335114">
      <w:pPr>
        <w:pStyle w:val="text-justify"/>
        <w:jc w:val="both"/>
        <w:rPr>
          <w:rFonts w:ascii="Arial" w:hAnsi="Arial" w:cs="Arial"/>
          <w:sz w:val="20"/>
          <w:szCs w:val="20"/>
        </w:rPr>
      </w:pPr>
      <w:r w:rsidRPr="00335114">
        <w:rPr>
          <w:rFonts w:ascii="Arial" w:hAnsi="Arial" w:cs="Arial"/>
          <w:sz w:val="20"/>
          <w:szCs w:val="20"/>
        </w:rPr>
        <w:lastRenderedPageBreak/>
        <w:t>- za naruszenia popełnione w czasie, gdy jest lub był wspólnikiem, prokurentem, członkiem rady nadzorczej lub członkiem zarządu tego innego przedsiębiorcy.</w:t>
      </w:r>
    </w:p>
    <w:p w:rsidR="002B3C37" w:rsidRDefault="001402B1" w:rsidP="002B3C37">
      <w:pPr>
        <w:jc w:val="both"/>
        <w:rPr>
          <w:i/>
        </w:rPr>
      </w:pPr>
      <w:r w:rsidRPr="001402B1">
        <w:rPr>
          <w:rFonts w:ascii="Arial Narrow" w:hAnsi="Arial Narrow" w:cs="Arial"/>
          <w:i/>
          <w:sz w:val="20"/>
          <w:szCs w:val="20"/>
        </w:rPr>
        <w:t xml:space="preserve">Uwaga: oświadczenia </w:t>
      </w:r>
      <w:r w:rsidRPr="001402B1">
        <w:rPr>
          <w:rFonts w:ascii="Arial Narrow" w:hAnsi="Arial Narrow"/>
          <w:i/>
          <w:sz w:val="20"/>
          <w:szCs w:val="20"/>
        </w:rPr>
        <w:t>składa się pod rygorem odpowiedzialności karnej za składanie fałszywych zeznań. Składający oświadczen</w:t>
      </w:r>
      <w:r w:rsidR="0050616A">
        <w:rPr>
          <w:rFonts w:ascii="Arial Narrow" w:hAnsi="Arial Narrow"/>
          <w:i/>
          <w:sz w:val="20"/>
          <w:szCs w:val="20"/>
        </w:rPr>
        <w:t>ie jest obowiązany do zawarcia</w:t>
      </w:r>
      <w:r w:rsidRPr="001402B1">
        <w:rPr>
          <w:rFonts w:ascii="Arial Narrow" w:hAnsi="Arial Narrow"/>
          <w:i/>
          <w:sz w:val="20"/>
          <w:szCs w:val="20"/>
        </w:rPr>
        <w:t xml:space="preserve"> pod każdym z oświadczeń klauzuli następującej treści: „Jestem świadomy odpowiedzialności karnej za złożenie fałszywego oświadczenia”.</w:t>
      </w:r>
      <w:r w:rsidR="002B3C37" w:rsidRPr="002B3C37">
        <w:rPr>
          <w:i/>
        </w:rPr>
        <w:t xml:space="preserve"> </w:t>
      </w:r>
      <w:r w:rsidR="002B3C37" w:rsidRPr="002B3C37">
        <w:rPr>
          <w:rFonts w:ascii="Arial Narrow" w:hAnsi="Arial Narrow"/>
          <w:i/>
          <w:sz w:val="20"/>
          <w:szCs w:val="20"/>
        </w:rPr>
        <w:t xml:space="preserve">Klauzula ta zastępuje pouczenie organu </w:t>
      </w:r>
      <w:r w:rsidR="0050616A">
        <w:rPr>
          <w:rFonts w:ascii="Arial Narrow" w:hAnsi="Arial Narrow"/>
          <w:i/>
          <w:sz w:val="20"/>
          <w:szCs w:val="20"/>
        </w:rPr>
        <w:br/>
      </w:r>
      <w:r w:rsidR="002B3C37" w:rsidRPr="002B3C37">
        <w:rPr>
          <w:rFonts w:ascii="Arial Narrow" w:hAnsi="Arial Narrow"/>
          <w:i/>
          <w:sz w:val="20"/>
          <w:szCs w:val="20"/>
        </w:rPr>
        <w:t>o odpowiedzialności karnej za składanie fałszywych zeznań.</w:t>
      </w:r>
      <w:r w:rsidR="002B3C37">
        <w:rPr>
          <w:i/>
        </w:rPr>
        <w:t xml:space="preserve"> </w:t>
      </w:r>
    </w:p>
    <w:p w:rsidR="001402B1" w:rsidRPr="001402B1" w:rsidRDefault="001402B1" w:rsidP="001402B1">
      <w:pPr>
        <w:ind w:left="720"/>
        <w:jc w:val="both"/>
        <w:rPr>
          <w:rFonts w:ascii="Arial Narrow" w:hAnsi="Arial Narrow" w:cs="Arial"/>
          <w:i/>
          <w:sz w:val="20"/>
          <w:szCs w:val="20"/>
        </w:rPr>
      </w:pPr>
    </w:p>
    <w:p w:rsidR="000378DF" w:rsidRPr="00335114" w:rsidRDefault="00496252" w:rsidP="00335114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35114">
        <w:rPr>
          <w:rFonts w:ascii="Arial" w:hAnsi="Arial" w:cs="Arial"/>
          <w:sz w:val="20"/>
          <w:szCs w:val="20"/>
        </w:rPr>
        <w:t>o</w:t>
      </w:r>
      <w:r w:rsidR="000378DF" w:rsidRPr="00335114">
        <w:rPr>
          <w:rFonts w:ascii="Arial" w:hAnsi="Arial" w:cs="Arial"/>
          <w:sz w:val="20"/>
          <w:szCs w:val="20"/>
        </w:rPr>
        <w:t xml:space="preserve">perat przeciwpożarowy zawierający warunki ochrony przeciwpożarowej instalacji, obiektu budowlanego lub jego części lub innego miejsca magazynowania odpadów, uzgodniony </w:t>
      </w:r>
      <w:r w:rsidR="00A655E3" w:rsidRPr="00335114">
        <w:rPr>
          <w:rFonts w:ascii="Arial" w:hAnsi="Arial" w:cs="Arial"/>
          <w:sz w:val="20"/>
          <w:szCs w:val="20"/>
        </w:rPr>
        <w:br/>
      </w:r>
      <w:r w:rsidR="000378DF" w:rsidRPr="00335114">
        <w:rPr>
          <w:rFonts w:ascii="Arial" w:hAnsi="Arial" w:cs="Arial"/>
          <w:sz w:val="20"/>
          <w:szCs w:val="20"/>
        </w:rPr>
        <w:t>z komendan</w:t>
      </w:r>
      <w:r w:rsidR="005F63FA" w:rsidRPr="00335114">
        <w:rPr>
          <w:rFonts w:ascii="Arial" w:hAnsi="Arial" w:cs="Arial"/>
          <w:sz w:val="20"/>
          <w:szCs w:val="20"/>
        </w:rPr>
        <w:t>tem powiatowym (miejskim) Państwo</w:t>
      </w:r>
      <w:r w:rsidR="000378DF" w:rsidRPr="00335114">
        <w:rPr>
          <w:rFonts w:ascii="Arial" w:hAnsi="Arial" w:cs="Arial"/>
          <w:sz w:val="20"/>
          <w:szCs w:val="20"/>
        </w:rPr>
        <w:t>wej Straży Poża</w:t>
      </w:r>
      <w:r w:rsidR="005F63FA" w:rsidRPr="00335114">
        <w:rPr>
          <w:rFonts w:ascii="Arial" w:hAnsi="Arial" w:cs="Arial"/>
          <w:sz w:val="20"/>
          <w:szCs w:val="20"/>
        </w:rPr>
        <w:t>rnej, wykonany przez osobę, o kt</w:t>
      </w:r>
      <w:r w:rsidR="000378DF" w:rsidRPr="00335114">
        <w:rPr>
          <w:rFonts w:ascii="Arial" w:hAnsi="Arial" w:cs="Arial"/>
          <w:sz w:val="20"/>
          <w:szCs w:val="20"/>
        </w:rPr>
        <w:t>órej mowa w art. 4 ust. 2a ustawy z dnia 24 sierpnia</w:t>
      </w:r>
      <w:r w:rsidR="005F63FA" w:rsidRPr="00335114">
        <w:rPr>
          <w:rFonts w:ascii="Arial" w:hAnsi="Arial" w:cs="Arial"/>
          <w:sz w:val="20"/>
          <w:szCs w:val="20"/>
        </w:rPr>
        <w:t xml:space="preserve"> 1991 r. o ochronie </w:t>
      </w:r>
      <w:r w:rsidR="00335114" w:rsidRPr="00335114">
        <w:rPr>
          <w:rFonts w:ascii="Arial" w:hAnsi="Arial" w:cs="Arial"/>
          <w:sz w:val="20"/>
          <w:szCs w:val="20"/>
        </w:rPr>
        <w:t>przeciwpożarowej</w:t>
      </w:r>
      <w:r w:rsidRPr="00335114">
        <w:rPr>
          <w:rFonts w:ascii="Arial" w:hAnsi="Arial" w:cs="Arial"/>
          <w:sz w:val="20"/>
          <w:szCs w:val="20"/>
        </w:rPr>
        <w:t>,</w:t>
      </w:r>
    </w:p>
    <w:p w:rsidR="00726025" w:rsidRPr="00335114" w:rsidRDefault="00496252" w:rsidP="00335114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35114">
        <w:rPr>
          <w:rFonts w:ascii="Arial" w:hAnsi="Arial" w:cs="Arial"/>
          <w:sz w:val="20"/>
          <w:szCs w:val="20"/>
        </w:rPr>
        <w:t>p</w:t>
      </w:r>
      <w:r w:rsidR="00805BE5" w:rsidRPr="00335114">
        <w:rPr>
          <w:rFonts w:ascii="Arial" w:hAnsi="Arial" w:cs="Arial"/>
          <w:sz w:val="20"/>
          <w:szCs w:val="20"/>
        </w:rPr>
        <w:t>ostanowienie komendanta Państwowej Straży pożarnej uzgadniające warunki ochrony przeciwpożarowej instalacji, obiektu budowlanego lub jego części lub innego miejsca magazynowania odpadów,</w:t>
      </w:r>
    </w:p>
    <w:p w:rsidR="00726025" w:rsidRPr="00726025" w:rsidRDefault="00496252" w:rsidP="00335114">
      <w:pPr>
        <w:numPr>
          <w:ilvl w:val="0"/>
          <w:numId w:val="5"/>
        </w:numPr>
        <w:ind w:left="284" w:hanging="284"/>
        <w:jc w:val="both"/>
        <w:rPr>
          <w:rFonts w:ascii="Arial Narrow" w:hAnsi="Arial Narrow" w:cs="Arial"/>
          <w:i/>
          <w:sz w:val="20"/>
          <w:szCs w:val="20"/>
        </w:rPr>
      </w:pPr>
      <w:r w:rsidRPr="00726025">
        <w:rPr>
          <w:rFonts w:ascii="Arial" w:hAnsi="Arial" w:cs="Arial"/>
          <w:sz w:val="20"/>
          <w:szCs w:val="20"/>
        </w:rPr>
        <w:t>dokument potwierdzający prawo własności, prawo użytkowania wieczystego, prawo użytkowania albo umowę dzierżawy nieruchomości</w:t>
      </w:r>
      <w:r>
        <w:rPr>
          <w:rFonts w:ascii="Arial" w:hAnsi="Arial" w:cs="Arial"/>
          <w:sz w:val="20"/>
          <w:szCs w:val="20"/>
        </w:rPr>
        <w:t xml:space="preserve">, </w:t>
      </w:r>
      <w:r w:rsidRPr="00726025">
        <w:rPr>
          <w:rFonts w:ascii="Arial" w:hAnsi="Arial" w:cs="Arial"/>
          <w:sz w:val="20"/>
          <w:szCs w:val="20"/>
        </w:rPr>
        <w:t>z wyłączeniem</w:t>
      </w:r>
      <w:r>
        <w:rPr>
          <w:rFonts w:ascii="Arial" w:hAnsi="Arial" w:cs="Arial"/>
          <w:sz w:val="20"/>
          <w:szCs w:val="20"/>
        </w:rPr>
        <w:t xml:space="preserve"> jednostek budżetowych, </w:t>
      </w:r>
      <w:r>
        <w:rPr>
          <w:rFonts w:ascii="Arial" w:hAnsi="Arial" w:cs="Arial"/>
          <w:sz w:val="20"/>
          <w:szCs w:val="20"/>
        </w:rPr>
        <w:br/>
      </w:r>
      <w:r w:rsidR="00726025">
        <w:rPr>
          <w:rFonts w:ascii="Arial" w:hAnsi="Arial" w:cs="Arial"/>
          <w:sz w:val="20"/>
          <w:szCs w:val="20"/>
        </w:rPr>
        <w:t>w</w:t>
      </w:r>
      <w:r w:rsidR="00805BE5" w:rsidRPr="00726025">
        <w:rPr>
          <w:rFonts w:ascii="Arial" w:hAnsi="Arial" w:cs="Arial"/>
          <w:sz w:val="20"/>
          <w:szCs w:val="20"/>
        </w:rPr>
        <w:t xml:space="preserve"> przypadku zbierania odpa</w:t>
      </w:r>
      <w:r w:rsidR="00EB3DEE" w:rsidRPr="00726025">
        <w:rPr>
          <w:rFonts w:ascii="Arial" w:hAnsi="Arial" w:cs="Arial"/>
          <w:sz w:val="20"/>
          <w:szCs w:val="20"/>
        </w:rPr>
        <w:t>d</w:t>
      </w:r>
      <w:r w:rsidR="00805BE5" w:rsidRPr="00726025">
        <w:rPr>
          <w:rFonts w:ascii="Arial" w:hAnsi="Arial" w:cs="Arial"/>
          <w:sz w:val="20"/>
          <w:szCs w:val="20"/>
        </w:rPr>
        <w:t>ów niebezpiecznych</w:t>
      </w:r>
      <w:r w:rsidR="00EB3DEE" w:rsidRPr="00726025">
        <w:rPr>
          <w:rFonts w:ascii="Arial" w:hAnsi="Arial" w:cs="Arial"/>
          <w:sz w:val="20"/>
          <w:szCs w:val="20"/>
        </w:rPr>
        <w:t xml:space="preserve">, przetwarzania odpadów przez wypełnianie terenów niekorzystnie przekształconych, zbierania odpadów komunalnych lub odpadów pochodzących z przetwarzania odpadów komunalnych, posiadacz odpadów, </w:t>
      </w:r>
    </w:p>
    <w:p w:rsidR="00726025" w:rsidRPr="00726025" w:rsidRDefault="00726025" w:rsidP="00335114">
      <w:pPr>
        <w:ind w:left="284" w:hanging="284"/>
        <w:jc w:val="both"/>
        <w:rPr>
          <w:rFonts w:ascii="Arial Narrow" w:hAnsi="Arial Narrow" w:cs="Arial"/>
          <w:i/>
          <w:sz w:val="20"/>
          <w:szCs w:val="20"/>
        </w:rPr>
      </w:pPr>
    </w:p>
    <w:p w:rsidR="002B3C37" w:rsidRDefault="00726025" w:rsidP="00335114">
      <w:pPr>
        <w:ind w:left="284" w:hanging="284"/>
        <w:jc w:val="both"/>
        <w:rPr>
          <w:rFonts w:ascii="Arial Narrow" w:hAnsi="Arial Narrow"/>
          <w:i/>
          <w:sz w:val="20"/>
          <w:szCs w:val="20"/>
        </w:rPr>
      </w:pPr>
      <w:r w:rsidRPr="00726025">
        <w:rPr>
          <w:rFonts w:ascii="Arial Narrow" w:hAnsi="Arial Narrow"/>
          <w:i/>
          <w:sz w:val="20"/>
          <w:szCs w:val="20"/>
        </w:rPr>
        <w:t xml:space="preserve">Uwaga: </w:t>
      </w:r>
    </w:p>
    <w:p w:rsidR="00805BE5" w:rsidRDefault="00726025" w:rsidP="00C8223E">
      <w:pPr>
        <w:jc w:val="both"/>
        <w:rPr>
          <w:rFonts w:ascii="Arial Narrow" w:hAnsi="Arial Narrow"/>
          <w:i/>
          <w:sz w:val="20"/>
          <w:szCs w:val="20"/>
        </w:rPr>
      </w:pPr>
      <w:r w:rsidRPr="00726025">
        <w:rPr>
          <w:rFonts w:ascii="Arial Narrow" w:hAnsi="Arial Narrow"/>
          <w:i/>
          <w:sz w:val="20"/>
          <w:szCs w:val="20"/>
        </w:rPr>
        <w:t xml:space="preserve">Ustanowienie użytkowania nieruchomości, na której będą zbierane lub przetwarzane </w:t>
      </w:r>
      <w:bookmarkStart w:id="24" w:name="highlightHit_947"/>
      <w:bookmarkEnd w:id="24"/>
      <w:r w:rsidRPr="00726025">
        <w:rPr>
          <w:rStyle w:val="highlight"/>
          <w:rFonts w:ascii="Arial Narrow" w:hAnsi="Arial Narrow"/>
          <w:i/>
          <w:sz w:val="20"/>
          <w:szCs w:val="20"/>
        </w:rPr>
        <w:t>odpady</w:t>
      </w:r>
      <w:r w:rsidRPr="00726025">
        <w:rPr>
          <w:rFonts w:ascii="Arial Narrow" w:hAnsi="Arial Narrow"/>
          <w:i/>
          <w:sz w:val="20"/>
          <w:szCs w:val="20"/>
        </w:rPr>
        <w:t xml:space="preserve">, wymaga złożenia oświadczenia w formie aktu notarialnego również przez użytkownika. W oświadczeniu wskazuje się masę i rodzaje </w:t>
      </w:r>
      <w:bookmarkStart w:id="25" w:name="highlightHit_948"/>
      <w:bookmarkEnd w:id="25"/>
      <w:r w:rsidRPr="00726025">
        <w:rPr>
          <w:rStyle w:val="highlight"/>
          <w:rFonts w:ascii="Arial Narrow" w:hAnsi="Arial Narrow"/>
          <w:i/>
          <w:sz w:val="20"/>
          <w:szCs w:val="20"/>
        </w:rPr>
        <w:t>odpadów</w:t>
      </w:r>
      <w:r w:rsidRPr="00726025">
        <w:rPr>
          <w:rFonts w:ascii="Arial Narrow" w:hAnsi="Arial Narrow"/>
          <w:i/>
          <w:sz w:val="20"/>
          <w:szCs w:val="20"/>
        </w:rPr>
        <w:t xml:space="preserve">, które mogą być zbierane lub przetwarzane w okresie roku na nieruchomości będącej przedmiotem użytkowania. </w:t>
      </w:r>
      <w:bookmarkStart w:id="26" w:name="mip43999864"/>
      <w:bookmarkEnd w:id="26"/>
      <w:r w:rsidRPr="00726025">
        <w:rPr>
          <w:rFonts w:ascii="Arial Narrow" w:hAnsi="Arial Narrow"/>
          <w:i/>
          <w:sz w:val="20"/>
          <w:szCs w:val="20"/>
        </w:rPr>
        <w:t xml:space="preserve">Umowa dzierżawy nieruchomości, na której będą zbierane lub przetwarzane </w:t>
      </w:r>
      <w:bookmarkStart w:id="27" w:name="highlightHit_949"/>
      <w:bookmarkEnd w:id="27"/>
      <w:r w:rsidRPr="00726025">
        <w:rPr>
          <w:rStyle w:val="highlight"/>
          <w:rFonts w:ascii="Arial Narrow" w:hAnsi="Arial Narrow"/>
          <w:i/>
          <w:sz w:val="20"/>
          <w:szCs w:val="20"/>
        </w:rPr>
        <w:t>odpady</w:t>
      </w:r>
      <w:r w:rsidRPr="00726025">
        <w:rPr>
          <w:rFonts w:ascii="Arial Narrow" w:hAnsi="Arial Narrow"/>
          <w:i/>
          <w:sz w:val="20"/>
          <w:szCs w:val="20"/>
        </w:rPr>
        <w:t xml:space="preserve">, wymaga zawarcia w formie aktu notarialnego. </w:t>
      </w:r>
      <w:r w:rsidR="00C8223E">
        <w:rPr>
          <w:rFonts w:ascii="Arial Narrow" w:hAnsi="Arial Narrow"/>
          <w:i/>
          <w:sz w:val="20"/>
          <w:szCs w:val="20"/>
        </w:rPr>
        <w:br/>
      </w:r>
      <w:r w:rsidRPr="00726025">
        <w:rPr>
          <w:rFonts w:ascii="Arial Narrow" w:hAnsi="Arial Narrow"/>
          <w:i/>
          <w:sz w:val="20"/>
          <w:szCs w:val="20"/>
        </w:rPr>
        <w:t xml:space="preserve">W umowie wskazuje się masę i rodzaje </w:t>
      </w:r>
      <w:bookmarkStart w:id="28" w:name="highlightHit_950"/>
      <w:bookmarkEnd w:id="28"/>
      <w:r w:rsidRPr="00726025">
        <w:rPr>
          <w:rStyle w:val="highlight"/>
          <w:rFonts w:ascii="Arial Narrow" w:hAnsi="Arial Narrow"/>
          <w:i/>
          <w:sz w:val="20"/>
          <w:szCs w:val="20"/>
        </w:rPr>
        <w:t>odpadów</w:t>
      </w:r>
      <w:r w:rsidRPr="00726025">
        <w:rPr>
          <w:rFonts w:ascii="Arial Narrow" w:hAnsi="Arial Narrow"/>
          <w:i/>
          <w:sz w:val="20"/>
          <w:szCs w:val="20"/>
        </w:rPr>
        <w:t xml:space="preserve">, które mogą być zbierane lub przetwarzane </w:t>
      </w:r>
      <w:r w:rsidR="002B3C37">
        <w:rPr>
          <w:rFonts w:ascii="Arial Narrow" w:hAnsi="Arial Narrow"/>
          <w:i/>
          <w:sz w:val="20"/>
          <w:szCs w:val="20"/>
        </w:rPr>
        <w:br/>
      </w:r>
      <w:r w:rsidRPr="00726025">
        <w:rPr>
          <w:rFonts w:ascii="Arial Narrow" w:hAnsi="Arial Narrow"/>
          <w:i/>
          <w:sz w:val="20"/>
          <w:szCs w:val="20"/>
        </w:rPr>
        <w:t xml:space="preserve">w okresie roku na tej nieruchomości. </w:t>
      </w:r>
      <w:bookmarkStart w:id="29" w:name="mip43999865"/>
      <w:bookmarkEnd w:id="29"/>
      <w:r w:rsidRPr="00726025">
        <w:rPr>
          <w:rFonts w:ascii="Arial Narrow" w:hAnsi="Arial Narrow"/>
          <w:i/>
          <w:sz w:val="20"/>
          <w:szCs w:val="20"/>
        </w:rPr>
        <w:t xml:space="preserve">Ustanawiający użytkowanie oraz dzierżawca są obowiązani zawrzeć, odpowiednio </w:t>
      </w:r>
      <w:r w:rsidR="00C8223E">
        <w:rPr>
          <w:rFonts w:ascii="Arial Narrow" w:hAnsi="Arial Narrow"/>
          <w:i/>
          <w:sz w:val="20"/>
          <w:szCs w:val="20"/>
        </w:rPr>
        <w:br/>
      </w:r>
      <w:r w:rsidRPr="00726025">
        <w:rPr>
          <w:rFonts w:ascii="Arial Narrow" w:hAnsi="Arial Narrow"/>
          <w:i/>
          <w:sz w:val="20"/>
          <w:szCs w:val="20"/>
        </w:rPr>
        <w:t xml:space="preserve">w oświadczeniu o ustanowieniu użytkowania lub w umowie dzierżawy, oświadczenie, że są świadomi odpowiedzialności solidarnej, o której mowa w art. 12 ustawy z dnia 13 kwietnia 2007 r. o zapobieganiu szkodom </w:t>
      </w:r>
      <w:r w:rsidR="002B3C37">
        <w:rPr>
          <w:rFonts w:ascii="Arial Narrow" w:hAnsi="Arial Narrow"/>
          <w:i/>
          <w:sz w:val="20"/>
          <w:szCs w:val="20"/>
        </w:rPr>
        <w:br/>
      </w:r>
      <w:r w:rsidRPr="00726025">
        <w:rPr>
          <w:rFonts w:ascii="Arial Narrow" w:hAnsi="Arial Narrow"/>
          <w:i/>
          <w:sz w:val="20"/>
          <w:szCs w:val="20"/>
        </w:rPr>
        <w:t xml:space="preserve">w środowisku i ich naprawie. </w:t>
      </w:r>
    </w:p>
    <w:p w:rsidR="002B3C37" w:rsidRPr="00726025" w:rsidRDefault="002B3C37" w:rsidP="00335114">
      <w:pPr>
        <w:ind w:left="284" w:hanging="284"/>
        <w:jc w:val="both"/>
        <w:rPr>
          <w:rFonts w:ascii="Arial Narrow" w:hAnsi="Arial Narrow" w:cs="Arial"/>
          <w:i/>
          <w:sz w:val="20"/>
          <w:szCs w:val="20"/>
        </w:rPr>
      </w:pPr>
    </w:p>
    <w:p w:rsidR="00335114" w:rsidRDefault="00837CEB" w:rsidP="00335114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C7E50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wód wniesienia opłaty skarbowej,</w:t>
      </w:r>
    </w:p>
    <w:p w:rsidR="002B3C37" w:rsidRPr="00335114" w:rsidRDefault="002B3C37" w:rsidP="00335114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35114">
        <w:rPr>
          <w:rFonts w:ascii="Arial" w:hAnsi="Arial" w:cs="Arial"/>
          <w:sz w:val="20"/>
          <w:szCs w:val="20"/>
        </w:rPr>
        <w:t xml:space="preserve">decyzję o warunkach zabudowy i zagospodarowania terenu, o której mowa w art. 4 ust. </w:t>
      </w:r>
      <w:r w:rsidRPr="00335114">
        <w:rPr>
          <w:rFonts w:ascii="Arial" w:hAnsi="Arial" w:cs="Arial"/>
          <w:sz w:val="20"/>
          <w:szCs w:val="20"/>
        </w:rPr>
        <w:br/>
        <w:t>2 ustawy z dnia 27 marca 2003 r. o planowaniu i zagospodarowaniu przestrzennym w przypadku gdy dla terenu którego dotyczy wniosek, nie został uchwalony miejscowy plan zagospodarowania przestrzennego, chyba że uzyskanie decyzji o warunkach zabudowy i zagospodarowania terenu nie jest wymagane, *</w:t>
      </w:r>
    </w:p>
    <w:p w:rsidR="00837CEB" w:rsidRDefault="00837CEB" w:rsidP="00335114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05BE5">
        <w:rPr>
          <w:rFonts w:ascii="Arial" w:hAnsi="Arial" w:cs="Arial"/>
          <w:sz w:val="20"/>
          <w:szCs w:val="20"/>
        </w:rPr>
        <w:t>decyzja o środowiskowych uwarunkowaniach, jeżeli była wymagana</w:t>
      </w:r>
      <w:r w:rsidR="002B3C37">
        <w:rPr>
          <w:rFonts w:ascii="Arial" w:hAnsi="Arial" w:cs="Arial"/>
          <w:sz w:val="20"/>
          <w:szCs w:val="20"/>
        </w:rPr>
        <w:t>*.</w:t>
      </w:r>
      <w:r w:rsidR="00805BE5">
        <w:rPr>
          <w:rFonts w:ascii="Arial" w:hAnsi="Arial" w:cs="Arial"/>
          <w:sz w:val="20"/>
          <w:szCs w:val="20"/>
        </w:rPr>
        <w:t xml:space="preserve"> </w:t>
      </w:r>
    </w:p>
    <w:p w:rsidR="00335114" w:rsidRPr="00335114" w:rsidRDefault="00335114" w:rsidP="00335114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35114">
        <w:rPr>
          <w:rFonts w:ascii="Arial" w:hAnsi="Arial" w:cs="Arial"/>
          <w:sz w:val="20"/>
          <w:szCs w:val="20"/>
        </w:rPr>
        <w:t xml:space="preserve">do wniosków poprzedzonych decyzją o środowiskowych uwarunkowaniach wydaną </w:t>
      </w:r>
      <w:r w:rsidR="00C8223E">
        <w:rPr>
          <w:rFonts w:ascii="Arial" w:hAnsi="Arial" w:cs="Arial"/>
          <w:sz w:val="20"/>
          <w:szCs w:val="20"/>
        </w:rPr>
        <w:br/>
      </w:r>
      <w:r w:rsidRPr="00335114">
        <w:rPr>
          <w:rFonts w:ascii="Arial" w:hAnsi="Arial" w:cs="Arial"/>
          <w:sz w:val="20"/>
          <w:szCs w:val="20"/>
        </w:rPr>
        <w:t>w postępowaniu wymagającym udziału społeczeństwa, dołącza się załącznik graficzny określający przewidywany teren, na którym będzie realizowane przedsięwzięcie, oraz przewidywany obszar, na który będzie oddziaływać przedsięwzięcie, o ile dołączenie tego załącznika było wymagane przez przepisy obowiązujące w dniu złożenia wniosku o wydanie decyzji o środowiskowych uwarunkowaniach, w szczególności mapę, o której mowa w art. 74 ust. 1 pkt 3a ustawy z dnia 3 października 2008 r. o udostępnianiu informacji o środowisku i jego ochronie, udziale społeczeństwa w ochronie środowiska oraz o ocenach oddziaływania na środowisko.</w:t>
      </w:r>
    </w:p>
    <w:p w:rsidR="00837CEB" w:rsidRPr="00335114" w:rsidRDefault="00837CEB" w:rsidP="00837CEB">
      <w:pPr>
        <w:jc w:val="both"/>
        <w:rPr>
          <w:rFonts w:ascii="Arial" w:hAnsi="Arial" w:cs="Arial"/>
          <w:sz w:val="20"/>
          <w:szCs w:val="20"/>
        </w:rPr>
      </w:pPr>
    </w:p>
    <w:p w:rsidR="00837CEB" w:rsidRDefault="00805BE5" w:rsidP="00837C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2B3C37">
        <w:rPr>
          <w:rFonts w:ascii="Arial" w:hAnsi="Arial" w:cs="Arial"/>
          <w:sz w:val="20"/>
          <w:szCs w:val="20"/>
        </w:rPr>
        <w:t>niepotrzebne skreślić</w:t>
      </w:r>
    </w:p>
    <w:p w:rsidR="00837CEB" w:rsidRDefault="00837CEB" w:rsidP="00837CEB">
      <w:pPr>
        <w:jc w:val="both"/>
        <w:rPr>
          <w:rFonts w:ascii="Arial" w:hAnsi="Arial" w:cs="Arial"/>
        </w:rPr>
      </w:pPr>
    </w:p>
    <w:p w:rsidR="00837CEB" w:rsidRDefault="00837CEB" w:rsidP="00335114">
      <w:pPr>
        <w:ind w:left="2832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………………………………………………………….</w:t>
      </w:r>
    </w:p>
    <w:p w:rsidR="00837CEB" w:rsidRDefault="00837CEB" w:rsidP="00837CEB">
      <w:pPr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(podpis wnioskodawcy</w:t>
      </w:r>
      <w:r w:rsidRPr="00EF2EA6">
        <w:rPr>
          <w:rFonts w:ascii="Arial" w:hAnsi="Arial" w:cs="Arial"/>
          <w:i/>
          <w:iCs/>
          <w:sz w:val="20"/>
          <w:szCs w:val="20"/>
        </w:rPr>
        <w:t xml:space="preserve"> lub osoby przez niego upoważnionej)</w:t>
      </w:r>
    </w:p>
    <w:p w:rsidR="00837CEB" w:rsidRDefault="00837CEB" w:rsidP="00837CEB"/>
    <w:p w:rsidR="00837CEB" w:rsidRPr="0014339B" w:rsidRDefault="00837CEB" w:rsidP="00837CEB">
      <w:pPr>
        <w:pStyle w:val="Zwykytekst"/>
        <w:jc w:val="both"/>
        <w:rPr>
          <w:rFonts w:ascii="Arial" w:hAnsi="Arial" w:cs="Arial"/>
        </w:rPr>
      </w:pPr>
      <w:r w:rsidRPr="0014339B">
        <w:rPr>
          <w:rFonts w:ascii="Arial" w:hAnsi="Arial" w:cs="Arial"/>
        </w:rPr>
        <w:t>Opłata skarbowa za wydanie zezwolenia na zbieranie odpadów wynosi 616 zł, płatna z chwilą złożenia wniosku na rachunek bankowy Urzędu Miasta Bydgoszczy Wydziału Podatków i Opłat Lokalnych, nr rachunku 52 1240 6960 3892 1000 0000 0000.</w:t>
      </w:r>
    </w:p>
    <w:p w:rsidR="00837CEB" w:rsidRDefault="00837CEB" w:rsidP="00837CEB"/>
    <w:p w:rsidR="007758EE" w:rsidRDefault="007758EE"/>
    <w:sectPr w:rsidR="007758EE" w:rsidSect="007758E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617" w:rsidRDefault="00F65617" w:rsidP="00144E43">
      <w:r>
        <w:separator/>
      </w:r>
    </w:p>
  </w:endnote>
  <w:endnote w:type="continuationSeparator" w:id="0">
    <w:p w:rsidR="00F65617" w:rsidRDefault="00F65617" w:rsidP="0014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DF3" w:rsidRPr="004D65F0" w:rsidRDefault="00CC2DF3" w:rsidP="007758EE">
    <w:pPr>
      <w:pStyle w:val="Stopka"/>
      <w:tabs>
        <w:tab w:val="left" w:pos="7485"/>
      </w:tabs>
      <w:rPr>
        <w:rFonts w:ascii="Arial" w:hAnsi="Arial" w:cs="Arial"/>
        <w:sz w:val="16"/>
        <w:szCs w:val="16"/>
      </w:rPr>
    </w:pPr>
    <w:r w:rsidRPr="004D65F0">
      <w:rPr>
        <w:rFonts w:ascii="Arial" w:hAnsi="Arial" w:cs="Arial"/>
        <w:sz w:val="16"/>
        <w:szCs w:val="16"/>
      </w:rPr>
      <w:tab/>
    </w:r>
    <w:r w:rsidRPr="004D65F0">
      <w:rPr>
        <w:rFonts w:ascii="Arial" w:hAnsi="Arial" w:cs="Arial"/>
        <w:sz w:val="16"/>
        <w:szCs w:val="16"/>
      </w:rPr>
      <w:tab/>
    </w:r>
    <w:r w:rsidRPr="004D65F0">
      <w:rPr>
        <w:rFonts w:ascii="Arial" w:hAnsi="Arial" w:cs="Arial"/>
        <w:sz w:val="16"/>
        <w:szCs w:val="16"/>
      </w:rPr>
      <w:tab/>
      <w:t xml:space="preserve">Strona </w:t>
    </w:r>
    <w:r w:rsidR="00FA3D51" w:rsidRPr="004D65F0">
      <w:rPr>
        <w:rFonts w:ascii="Arial" w:hAnsi="Arial" w:cs="Arial"/>
        <w:sz w:val="16"/>
        <w:szCs w:val="16"/>
      </w:rPr>
      <w:fldChar w:fldCharType="begin"/>
    </w:r>
    <w:r w:rsidRPr="004D65F0">
      <w:rPr>
        <w:rFonts w:ascii="Arial" w:hAnsi="Arial" w:cs="Arial"/>
        <w:sz w:val="16"/>
        <w:szCs w:val="16"/>
      </w:rPr>
      <w:instrText xml:space="preserve"> PAGE </w:instrText>
    </w:r>
    <w:r w:rsidR="00FA3D51" w:rsidRPr="004D65F0">
      <w:rPr>
        <w:rFonts w:ascii="Arial" w:hAnsi="Arial" w:cs="Arial"/>
        <w:sz w:val="16"/>
        <w:szCs w:val="16"/>
      </w:rPr>
      <w:fldChar w:fldCharType="separate"/>
    </w:r>
    <w:r w:rsidR="00235B08">
      <w:rPr>
        <w:rFonts w:ascii="Arial" w:hAnsi="Arial" w:cs="Arial"/>
        <w:noProof/>
        <w:sz w:val="16"/>
        <w:szCs w:val="16"/>
      </w:rPr>
      <w:t>1</w:t>
    </w:r>
    <w:r w:rsidR="00FA3D51" w:rsidRPr="004D65F0">
      <w:rPr>
        <w:rFonts w:ascii="Arial" w:hAnsi="Arial" w:cs="Arial"/>
        <w:sz w:val="16"/>
        <w:szCs w:val="16"/>
      </w:rPr>
      <w:fldChar w:fldCharType="end"/>
    </w:r>
    <w:r w:rsidRPr="004D65F0">
      <w:rPr>
        <w:rFonts w:ascii="Arial" w:hAnsi="Arial" w:cs="Arial"/>
        <w:sz w:val="16"/>
        <w:szCs w:val="16"/>
      </w:rPr>
      <w:t xml:space="preserve"> z </w:t>
    </w:r>
    <w:r w:rsidR="00FA3D51" w:rsidRPr="004D65F0">
      <w:rPr>
        <w:rFonts w:ascii="Arial" w:hAnsi="Arial" w:cs="Arial"/>
        <w:sz w:val="16"/>
        <w:szCs w:val="16"/>
      </w:rPr>
      <w:fldChar w:fldCharType="begin"/>
    </w:r>
    <w:r w:rsidRPr="004D65F0">
      <w:rPr>
        <w:rFonts w:ascii="Arial" w:hAnsi="Arial" w:cs="Arial"/>
        <w:sz w:val="16"/>
        <w:szCs w:val="16"/>
      </w:rPr>
      <w:instrText xml:space="preserve"> NUMPAGES </w:instrText>
    </w:r>
    <w:r w:rsidR="00FA3D51" w:rsidRPr="004D65F0">
      <w:rPr>
        <w:rFonts w:ascii="Arial" w:hAnsi="Arial" w:cs="Arial"/>
        <w:sz w:val="16"/>
        <w:szCs w:val="16"/>
      </w:rPr>
      <w:fldChar w:fldCharType="separate"/>
    </w:r>
    <w:r w:rsidR="00235B08">
      <w:rPr>
        <w:rFonts w:ascii="Arial" w:hAnsi="Arial" w:cs="Arial"/>
        <w:noProof/>
        <w:sz w:val="16"/>
        <w:szCs w:val="16"/>
      </w:rPr>
      <w:t>3</w:t>
    </w:r>
    <w:r w:rsidR="00FA3D51" w:rsidRPr="004D65F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617" w:rsidRDefault="00F65617" w:rsidP="00144E43">
      <w:r>
        <w:separator/>
      </w:r>
    </w:p>
  </w:footnote>
  <w:footnote w:type="continuationSeparator" w:id="0">
    <w:p w:rsidR="00F65617" w:rsidRDefault="00F65617" w:rsidP="00144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46352"/>
    <w:multiLevelType w:val="hybridMultilevel"/>
    <w:tmpl w:val="260026DA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F76B1"/>
    <w:multiLevelType w:val="hybridMultilevel"/>
    <w:tmpl w:val="5058C50A"/>
    <w:lvl w:ilvl="0" w:tplc="210EA136">
      <w:start w:val="1"/>
      <w:numFmt w:val="bullet"/>
      <w:lvlText w:val="-"/>
      <w:lvlJc w:val="left"/>
      <w:pPr>
        <w:ind w:left="108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46724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64056265"/>
    <w:multiLevelType w:val="hybridMultilevel"/>
    <w:tmpl w:val="A432AC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055D0"/>
    <w:multiLevelType w:val="hybridMultilevel"/>
    <w:tmpl w:val="A4724C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EB"/>
    <w:rsid w:val="00013864"/>
    <w:rsid w:val="00036720"/>
    <w:rsid w:val="000378DF"/>
    <w:rsid w:val="000D7E9D"/>
    <w:rsid w:val="001402B1"/>
    <w:rsid w:val="00144E43"/>
    <w:rsid w:val="001A2900"/>
    <w:rsid w:val="00235B08"/>
    <w:rsid w:val="0025312C"/>
    <w:rsid w:val="0028350E"/>
    <w:rsid w:val="002B3C37"/>
    <w:rsid w:val="002B3F70"/>
    <w:rsid w:val="002E2DCC"/>
    <w:rsid w:val="00307D22"/>
    <w:rsid w:val="00335114"/>
    <w:rsid w:val="00344E6A"/>
    <w:rsid w:val="003475F3"/>
    <w:rsid w:val="003753A5"/>
    <w:rsid w:val="004234B0"/>
    <w:rsid w:val="0046450C"/>
    <w:rsid w:val="00496252"/>
    <w:rsid w:val="0050616A"/>
    <w:rsid w:val="005C1D8B"/>
    <w:rsid w:val="005D6F1F"/>
    <w:rsid w:val="005F63FA"/>
    <w:rsid w:val="005F6E0D"/>
    <w:rsid w:val="006509F2"/>
    <w:rsid w:val="00681499"/>
    <w:rsid w:val="00694943"/>
    <w:rsid w:val="00726025"/>
    <w:rsid w:val="00754C11"/>
    <w:rsid w:val="007755B0"/>
    <w:rsid w:val="007758EE"/>
    <w:rsid w:val="00805BE5"/>
    <w:rsid w:val="00837CEB"/>
    <w:rsid w:val="008C7622"/>
    <w:rsid w:val="00947593"/>
    <w:rsid w:val="00992BBD"/>
    <w:rsid w:val="00996264"/>
    <w:rsid w:val="009F4D31"/>
    <w:rsid w:val="00A372F0"/>
    <w:rsid w:val="00A6296C"/>
    <w:rsid w:val="00A655E3"/>
    <w:rsid w:val="00B8105B"/>
    <w:rsid w:val="00BF6C34"/>
    <w:rsid w:val="00C02E47"/>
    <w:rsid w:val="00C06772"/>
    <w:rsid w:val="00C8223E"/>
    <w:rsid w:val="00CC2DF3"/>
    <w:rsid w:val="00CD5B60"/>
    <w:rsid w:val="00CF5CA9"/>
    <w:rsid w:val="00CF6B5C"/>
    <w:rsid w:val="00D3387A"/>
    <w:rsid w:val="00D34D5A"/>
    <w:rsid w:val="00E37B0E"/>
    <w:rsid w:val="00E62344"/>
    <w:rsid w:val="00EB3DEE"/>
    <w:rsid w:val="00F65617"/>
    <w:rsid w:val="00FA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C6AC4-2570-426B-AECA-A46F9323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7CEB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37C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C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37CEB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37C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837CE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37CE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37C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D5B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D5B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B60"/>
    <w:rPr>
      <w:rFonts w:cs="Times New Roman"/>
      <w:vertAlign w:val="superscript"/>
    </w:rPr>
  </w:style>
  <w:style w:type="character" w:customStyle="1" w:styleId="highlight">
    <w:name w:val="highlight"/>
    <w:basedOn w:val="Domylnaczcionkaakapitu"/>
    <w:rsid w:val="00726025"/>
  </w:style>
  <w:style w:type="character" w:styleId="Hipercze">
    <w:name w:val="Hyperlink"/>
    <w:basedOn w:val="Domylnaczcionkaakapitu"/>
    <w:uiPriority w:val="99"/>
    <w:semiHidden/>
    <w:unhideWhenUsed/>
    <w:rsid w:val="00726025"/>
    <w:rPr>
      <w:color w:val="0000FF"/>
      <w:u w:val="single"/>
    </w:rPr>
  </w:style>
  <w:style w:type="paragraph" w:customStyle="1" w:styleId="text-justify">
    <w:name w:val="text-justify"/>
    <w:basedOn w:val="Normalny"/>
    <w:rsid w:val="0033511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51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11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9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3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1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74F95-EBF4-439F-ADF9-774C2955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1398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rutynai</dc:creator>
  <cp:lastModifiedBy>Izabela Rutyna</cp:lastModifiedBy>
  <cp:revision>7</cp:revision>
  <cp:lastPrinted>2024-04-16T15:01:00Z</cp:lastPrinted>
  <dcterms:created xsi:type="dcterms:W3CDTF">2024-04-16T15:02:00Z</dcterms:created>
  <dcterms:modified xsi:type="dcterms:W3CDTF">2026-03-18T08:44:00Z</dcterms:modified>
</cp:coreProperties>
</file>