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C1" w:rsidRDefault="006C77C1" w:rsidP="006C77C1">
      <w:pPr>
        <w:jc w:val="center"/>
        <w:outlineLvl w:val="4"/>
        <w:rPr>
          <w:rFonts w:ascii="inherit" w:hAnsi="inherit" w:cs="Arial"/>
          <w:b/>
          <w:bCs/>
          <w:color w:val="464646"/>
          <w:sz w:val="24"/>
          <w:szCs w:val="24"/>
          <w:lang w:eastAsia="pl-PL"/>
        </w:rPr>
      </w:pPr>
      <w:r>
        <w:rPr>
          <w:rFonts w:ascii="inherit" w:hAnsi="inherit" w:cs="Arial"/>
          <w:b/>
          <w:bCs/>
          <w:color w:val="464646"/>
          <w:sz w:val="24"/>
          <w:szCs w:val="24"/>
          <w:lang w:eastAsia="pl-PL"/>
        </w:rPr>
        <w:t>INFORMACJE O PRZETWARZANIU DANYCH OSOBOWYCH</w:t>
      </w:r>
    </w:p>
    <w:p w:rsidR="006C77C1" w:rsidRDefault="006C77C1" w:rsidP="006C77C1">
      <w:pPr>
        <w:pStyle w:val="Nagwek1"/>
        <w:rPr>
          <w:sz w:val="22"/>
          <w:szCs w:val="22"/>
        </w:rPr>
      </w:pPr>
    </w:p>
    <w:p w:rsidR="006C77C1" w:rsidRDefault="006C77C1" w:rsidP="006C77C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Przetwarzanie danych osobowych w Referacie Spraw Społecznych Wydziału Spraw Obywatelskich Urzędu Miasta Bydgoszczy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odbywa się na podstawie art. 6 ust. 1 lit. c, RODO                   </w:t>
      </w:r>
    </w:p>
    <w:p w:rsidR="006C77C1" w:rsidRDefault="006C77C1" w:rsidP="006C77C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przetwarzanie jest niezbędne do wypełnienia obowiązku prawnego ciążącego na administratorze</w:t>
      </w:r>
    </w:p>
    <w:p w:rsidR="006C77C1" w:rsidRDefault="006C77C1" w:rsidP="006C77C1">
      <w:pPr>
        <w:spacing w:line="276" w:lineRule="auto"/>
        <w:rPr>
          <w:sz w:val="22"/>
          <w:szCs w:val="22"/>
        </w:rPr>
      </w:pPr>
    </w:p>
    <w:p w:rsidR="006C77C1" w:rsidRDefault="006C77C1" w:rsidP="006C77C1">
      <w:pPr>
        <w:spacing w:line="276" w:lineRule="auto"/>
        <w:rPr>
          <w:sz w:val="22"/>
          <w:szCs w:val="22"/>
        </w:rPr>
      </w:pP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jest:  </w:t>
      </w:r>
    </w:p>
    <w:p w:rsidR="006C77C1" w:rsidRDefault="006C77C1" w:rsidP="006C77C1">
      <w:pPr>
        <w:pStyle w:val="Akapitzlis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Gmina Miasto Bydgoszcz z siedzibą przy ul. Jezuickiej 1, 85–102 Bydgoszcz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sprawach związanych z ochroną swoich danych osobowych możecie się Państwo kontaktować z Inspektorem Ochrony Danych za pomocą e–mail:</w:t>
      </w:r>
    </w:p>
    <w:p w:rsidR="006C77C1" w:rsidRDefault="006C77C1" w:rsidP="006C77C1">
      <w:pPr>
        <w:pStyle w:val="Akapitzlis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iod@um.bydgoszcz.pl</w:t>
      </w:r>
    </w:p>
    <w:p w:rsidR="006C77C1" w:rsidRDefault="006C77C1" w:rsidP="006C77C1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lub pisemnie na adres:</w:t>
      </w:r>
    </w:p>
    <w:p w:rsidR="006C77C1" w:rsidRDefault="006C77C1" w:rsidP="006C77C1">
      <w:pPr>
        <w:pStyle w:val="Akapitzlis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Urząd Miasta Bydgoszczy, Inspektor Ochrony Danych, ul. Jezuicka 1, 85–102 Bydgoszcz</w:t>
      </w:r>
    </w:p>
    <w:p w:rsidR="006C77C1" w:rsidRPr="009A4BCA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są przetwarzane w celu realizacji zapisów ustawy z dnia 20 marca 2009 r. o bezpieczeństwie impr</w:t>
      </w:r>
      <w:r w:rsidR="00DA26E7">
        <w:rPr>
          <w:sz w:val="22"/>
          <w:szCs w:val="22"/>
        </w:rPr>
        <w:t xml:space="preserve">ez masowych </w:t>
      </w:r>
      <w:r w:rsidR="00C73B6F">
        <w:rPr>
          <w:sz w:val="22"/>
          <w:szCs w:val="22"/>
        </w:rPr>
        <w:t xml:space="preserve">oraz ustawy </w:t>
      </w:r>
      <w:r w:rsidRPr="009A4BCA">
        <w:rPr>
          <w:sz w:val="22"/>
          <w:szCs w:val="22"/>
        </w:rPr>
        <w:t>z dnia 14 czerwca 1960 r. Kodeks postępowania admin</w:t>
      </w:r>
      <w:r w:rsidR="00DA26E7">
        <w:rPr>
          <w:sz w:val="22"/>
          <w:szCs w:val="22"/>
        </w:rPr>
        <w:t>istracyjnego</w:t>
      </w:r>
      <w:bookmarkStart w:id="0" w:name="_GoBack"/>
      <w:bookmarkEnd w:id="0"/>
      <w:r w:rsidRPr="009A4BCA">
        <w:rPr>
          <w:sz w:val="22"/>
          <w:szCs w:val="22"/>
        </w:rPr>
        <w:t>.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wymagane na podstawie przepisów prawa w celu wypełnienia obowiązków prawnych ciążących na administratorze danych, tj. prowadzenia postępowań administracyjnych o wydanie zezwoleń  na przeprowadzanie imprez masowych oraz realizacji zadań wskazanych w ustawie o bezpieczeństwie imprez masowych.</w:t>
      </w:r>
    </w:p>
    <w:p w:rsidR="006C77C1" w:rsidRDefault="006C77C1" w:rsidP="006C77C1">
      <w:pPr>
        <w:pStyle w:val="Akapitzlist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danych, których obowiązek podania nie wynika z przepisów prawa, Państwa dane osobowe przetwarzane będą na podstawie zgody - w celu ułatwienia kontaktu.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Niepodanie danych osobowych wymaganych na podstawie przepisów prawa będzie skutkować brakiem możliwości wszczęcia postępowania i rozpoznania sprawy.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będą udostępniane wyłącznie podmiotom uprawnionym na podstawie przepisów prawa. 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przetwarzane oraz przechowywane w archiwum zakładowym przez okres wynikający z obowiązujących przepisów prawa, w szczególności Ustawy             o narodowym zasobie archiwalnym i archiwach oraz aktach wykonawczych do tej ustawy,</w:t>
      </w:r>
      <w:r>
        <w:rPr>
          <w:sz w:val="22"/>
          <w:szCs w:val="22"/>
        </w:rPr>
        <w:br/>
        <w:t>tj. przez 5 lat.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 związku z przetwarzaniem Państwa danych osobowych jesteście Państwo uprawnieni do:</w:t>
      </w:r>
    </w:p>
    <w:p w:rsidR="006C77C1" w:rsidRDefault="006C77C1" w:rsidP="006C77C1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dostępu do swoich danych osobowych;</w:t>
      </w:r>
    </w:p>
    <w:p w:rsidR="006C77C1" w:rsidRDefault="006C77C1" w:rsidP="006C77C1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poprawiania swoich danych osobowych;</w:t>
      </w:r>
    </w:p>
    <w:p w:rsidR="006C77C1" w:rsidRDefault="006C77C1" w:rsidP="006C77C1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wniesienia żądania ograniczenia przetwarzania danych osobowych wyłącznie do ich przechowywania  w przypadku:</w:t>
      </w:r>
    </w:p>
    <w:p w:rsidR="006C77C1" w:rsidRDefault="006C77C1" w:rsidP="006C77C1">
      <w:pPr>
        <w:pStyle w:val="Akapitzlist"/>
        <w:numPr>
          <w:ilvl w:val="2"/>
          <w:numId w:val="2"/>
        </w:numPr>
        <w:suppressAutoHyphens w:val="0"/>
        <w:spacing w:after="200" w:line="276" w:lineRule="auto"/>
        <w:ind w:hanging="459"/>
        <w:rPr>
          <w:sz w:val="22"/>
          <w:szCs w:val="22"/>
        </w:rPr>
      </w:pPr>
      <w:r>
        <w:rPr>
          <w:sz w:val="22"/>
          <w:szCs w:val="22"/>
        </w:rPr>
        <w:t>zakwestionowania prawidłowości danych osobowych lub podstawy prawnej ich przetwarzania;</w:t>
      </w:r>
    </w:p>
    <w:p w:rsidR="006C77C1" w:rsidRDefault="006C77C1" w:rsidP="006C77C1">
      <w:pPr>
        <w:pStyle w:val="Akapitzlist"/>
        <w:numPr>
          <w:ilvl w:val="2"/>
          <w:numId w:val="2"/>
        </w:numPr>
        <w:suppressAutoHyphens w:val="0"/>
        <w:spacing w:after="200" w:line="276" w:lineRule="auto"/>
        <w:ind w:hanging="459"/>
        <w:jc w:val="both"/>
        <w:rPr>
          <w:sz w:val="22"/>
          <w:szCs w:val="22"/>
        </w:rPr>
      </w:pPr>
      <w:r>
        <w:rPr>
          <w:sz w:val="22"/>
          <w:szCs w:val="22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902766" w:rsidRPr="006C77C1" w:rsidRDefault="006C77C1" w:rsidP="006C77C1">
      <w:pPr>
        <w:pStyle w:val="Akapitzlist"/>
        <w:numPr>
          <w:ilvl w:val="1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wniesienia skargi do organu nadzorczego – Prezesa Urzędu Ochrony Danych Osobowych.</w:t>
      </w:r>
    </w:p>
    <w:sectPr w:rsidR="00902766" w:rsidRPr="006C77C1" w:rsidSect="006C77C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8B31E4"/>
    <w:multiLevelType w:val="hybridMultilevel"/>
    <w:tmpl w:val="1BEC9584"/>
    <w:lvl w:ilvl="0" w:tplc="6B68ED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7C1"/>
    <w:rsid w:val="004B4629"/>
    <w:rsid w:val="00681E65"/>
    <w:rsid w:val="006C77C1"/>
    <w:rsid w:val="00902766"/>
    <w:rsid w:val="009A4BCA"/>
    <w:rsid w:val="00A22C16"/>
    <w:rsid w:val="00BA6100"/>
    <w:rsid w:val="00C73B6F"/>
    <w:rsid w:val="00D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08DB8-2B5E-4DBB-8933-83F00348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7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77C1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7C1"/>
    <w:rPr>
      <w:rFonts w:ascii="CG Times (WE)" w:eastAsia="Times New Roman" w:hAnsi="CG Times (WE)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Joanna Pieczyńska</cp:lastModifiedBy>
  <cp:revision>6</cp:revision>
  <dcterms:created xsi:type="dcterms:W3CDTF">2021-01-29T08:42:00Z</dcterms:created>
  <dcterms:modified xsi:type="dcterms:W3CDTF">2024-01-09T12:13:00Z</dcterms:modified>
</cp:coreProperties>
</file>